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D00D" w14:textId="77777777" w:rsidR="00444E43" w:rsidRPr="00192A92" w:rsidRDefault="00444E43" w:rsidP="00D27567">
      <w:pPr>
        <w:tabs>
          <w:tab w:val="left" w:pos="900"/>
        </w:tabs>
        <w:spacing w:after="0" w:line="240" w:lineRule="auto"/>
        <w:ind w:left="720"/>
        <w:rPr>
          <w:rFonts w:eastAsia="Times New Roman" w:cs="Times New Roman"/>
          <w:b/>
          <w:sz w:val="24"/>
          <w:szCs w:val="24"/>
        </w:rPr>
      </w:pPr>
      <w:r w:rsidRPr="00192A9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D93DC0" wp14:editId="6D30A555">
            <wp:simplePos x="0" y="0"/>
            <wp:positionH relativeFrom="column">
              <wp:posOffset>-281940</wp:posOffset>
            </wp:positionH>
            <wp:positionV relativeFrom="page">
              <wp:posOffset>510540</wp:posOffset>
            </wp:positionV>
            <wp:extent cx="762000" cy="742950"/>
            <wp:effectExtent l="0" t="0" r="0" b="0"/>
            <wp:wrapSquare wrapText="bothSides"/>
            <wp:docPr id="3" name="Picture 3" descr="ecclogo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logot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A92">
        <w:rPr>
          <w:rFonts w:eastAsia="Times New Roman" w:cs="Times New Roman"/>
          <w:b/>
          <w:noProof/>
          <w:sz w:val="24"/>
          <w:szCs w:val="24"/>
        </w:rPr>
        <w:t>EL CAMINO COLLEGE</w:t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r w:rsidRPr="00192A92">
        <w:rPr>
          <w:rFonts w:eastAsia="Times New Roman" w:cs="Times New Roman"/>
          <w:b/>
          <w:noProof/>
          <w:sz w:val="24"/>
          <w:szCs w:val="24"/>
        </w:rPr>
        <w:tab/>
      </w:r>
      <w:bookmarkStart w:id="0" w:name="_GoBack"/>
      <w:bookmarkEnd w:id="0"/>
    </w:p>
    <w:p w14:paraId="7D8A7788" w14:textId="77777777" w:rsidR="00444E43" w:rsidRPr="00192A92" w:rsidRDefault="00444E43" w:rsidP="00444E43">
      <w:pPr>
        <w:ind w:left="900"/>
      </w:pPr>
      <w:r w:rsidRPr="00192A92">
        <w:rPr>
          <w:rFonts w:eastAsia="Times New Roman" w:cs="Times New Roman"/>
          <w:sz w:val="24"/>
          <w:szCs w:val="24"/>
        </w:rPr>
        <w:t>Office of the Vice President – Academic Affairs</w:t>
      </w:r>
    </w:p>
    <w:p w14:paraId="4418A381" w14:textId="77777777" w:rsidR="00444E43" w:rsidRPr="00192A92" w:rsidRDefault="00444E43" w:rsidP="00950E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0455286" w14:textId="77777777" w:rsidR="00950E67" w:rsidRPr="00192A92" w:rsidRDefault="00950E67" w:rsidP="00950E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92A92">
        <w:rPr>
          <w:rFonts w:cs="Times New Roman"/>
          <w:b/>
          <w:sz w:val="24"/>
          <w:szCs w:val="24"/>
        </w:rPr>
        <w:t>NOTES – Council of Deans</w:t>
      </w:r>
    </w:p>
    <w:p w14:paraId="7E7B9D2B" w14:textId="05F7D0BB" w:rsidR="00950E67" w:rsidRPr="00192A92" w:rsidRDefault="00C46065" w:rsidP="00950E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December 3</w:t>
      </w:r>
      <w:r w:rsidR="002975DD" w:rsidRPr="00192A92">
        <w:rPr>
          <w:rFonts w:cs="Times New Roman"/>
          <w:b/>
          <w:sz w:val="24"/>
          <w:szCs w:val="24"/>
        </w:rPr>
        <w:t>, 20</w:t>
      </w:r>
      <w:r w:rsidR="00DE0BD0">
        <w:rPr>
          <w:rFonts w:cs="Times New Roman"/>
          <w:b/>
          <w:sz w:val="24"/>
          <w:szCs w:val="24"/>
        </w:rPr>
        <w:t>20</w:t>
      </w:r>
    </w:p>
    <w:p w14:paraId="67496731" w14:textId="77777777" w:rsidR="00950E67" w:rsidRPr="00192A92" w:rsidRDefault="00950E67" w:rsidP="00950E67">
      <w:pPr>
        <w:spacing w:after="0"/>
        <w:rPr>
          <w:rFonts w:cs="Times New Roman"/>
          <w:b/>
          <w:sz w:val="24"/>
          <w:szCs w:val="24"/>
        </w:rPr>
      </w:pPr>
    </w:p>
    <w:p w14:paraId="0608B2AC" w14:textId="2B9F975F" w:rsidR="00171B44" w:rsidRPr="00192A92" w:rsidRDefault="00950E67" w:rsidP="00171B44">
      <w:pPr>
        <w:spacing w:after="0" w:line="240" w:lineRule="auto"/>
        <w:rPr>
          <w:rFonts w:cs="Times New Roman"/>
          <w:sz w:val="24"/>
          <w:szCs w:val="24"/>
        </w:rPr>
      </w:pPr>
      <w:r w:rsidRPr="00192A92">
        <w:rPr>
          <w:rFonts w:cs="Times New Roman"/>
          <w:sz w:val="24"/>
          <w:szCs w:val="24"/>
        </w:rPr>
        <w:t xml:space="preserve">Present: </w:t>
      </w:r>
      <w:r w:rsidR="00472867" w:rsidRPr="00192A92">
        <w:rPr>
          <w:rFonts w:cs="Times New Roman"/>
          <w:sz w:val="24"/>
          <w:szCs w:val="24"/>
        </w:rPr>
        <w:t xml:space="preserve"> </w:t>
      </w:r>
      <w:r w:rsidR="00920605">
        <w:rPr>
          <w:rFonts w:cs="Times New Roman"/>
          <w:sz w:val="24"/>
          <w:szCs w:val="24"/>
        </w:rPr>
        <w:t xml:space="preserve">P. Abraham (ASO), </w:t>
      </w:r>
      <w:r w:rsidR="00472867" w:rsidRPr="00192A92">
        <w:rPr>
          <w:rFonts w:cs="Times New Roman"/>
          <w:sz w:val="24"/>
          <w:szCs w:val="24"/>
        </w:rPr>
        <w:t xml:space="preserve">J. Anaya, </w:t>
      </w:r>
      <w:r w:rsidR="006254FC">
        <w:rPr>
          <w:rFonts w:cs="Times New Roman"/>
          <w:sz w:val="24"/>
          <w:szCs w:val="24"/>
        </w:rPr>
        <w:t xml:space="preserve">J. Aramburo, </w:t>
      </w:r>
      <w:r w:rsidR="00472867" w:rsidRPr="00192A92">
        <w:rPr>
          <w:rFonts w:cs="Times New Roman"/>
          <w:sz w:val="24"/>
          <w:szCs w:val="24"/>
        </w:rPr>
        <w:t xml:space="preserve">M. Arthur, </w:t>
      </w:r>
      <w:r w:rsidR="00D518E6" w:rsidRPr="00D518E6">
        <w:rPr>
          <w:rFonts w:eastAsia="Times New Roman" w:cs="Times New Roman"/>
          <w:color w:val="000000"/>
          <w:sz w:val="24"/>
          <w:szCs w:val="24"/>
        </w:rPr>
        <w:t xml:space="preserve">L. </w:t>
      </w:r>
      <w:r w:rsidR="00D518E6" w:rsidRPr="00D518E6">
        <w:rPr>
          <w:sz w:val="24"/>
          <w:szCs w:val="24"/>
        </w:rPr>
        <w:t>Audusseau</w:t>
      </w:r>
      <w:r w:rsidR="00D518E6">
        <w:t xml:space="preserve">, </w:t>
      </w:r>
      <w:r w:rsidR="00950976">
        <w:rPr>
          <w:rFonts w:cs="Times New Roman"/>
          <w:sz w:val="24"/>
          <w:szCs w:val="24"/>
        </w:rPr>
        <w:t xml:space="preserve">J. Baumunk, </w:t>
      </w:r>
      <w:r w:rsidR="00472867" w:rsidRPr="00192A92">
        <w:rPr>
          <w:rFonts w:cs="Times New Roman"/>
          <w:sz w:val="24"/>
          <w:szCs w:val="24"/>
        </w:rPr>
        <w:t>D.</w:t>
      </w:r>
      <w:r w:rsidR="00D518E6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Breckheimer, </w:t>
      </w:r>
      <w:r w:rsidR="004274E0">
        <w:rPr>
          <w:rFonts w:cs="Times New Roman"/>
          <w:sz w:val="24"/>
          <w:szCs w:val="24"/>
        </w:rPr>
        <w:t xml:space="preserve"> </w:t>
      </w:r>
      <w:r w:rsidR="006943F2">
        <w:rPr>
          <w:rFonts w:cs="Times New Roman"/>
          <w:sz w:val="24"/>
          <w:szCs w:val="24"/>
        </w:rPr>
        <w:t xml:space="preserve">R. Christophersen, </w:t>
      </w:r>
      <w:r w:rsidR="00472867" w:rsidRPr="00192A92">
        <w:rPr>
          <w:rFonts w:cs="Times New Roman"/>
          <w:sz w:val="24"/>
          <w:szCs w:val="24"/>
        </w:rPr>
        <w:t>W. Cox, R.</w:t>
      </w:r>
      <w:r w:rsidR="00950976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Dreizler, </w:t>
      </w:r>
      <w:r w:rsidR="002B2271" w:rsidRPr="00192A92">
        <w:rPr>
          <w:rFonts w:cs="Times New Roman"/>
          <w:sz w:val="24"/>
          <w:szCs w:val="24"/>
        </w:rPr>
        <w:t>C. Gold, D.</w:t>
      </w:r>
      <w:r w:rsidR="00D518E6">
        <w:rPr>
          <w:rFonts w:cs="Times New Roman"/>
          <w:sz w:val="24"/>
          <w:szCs w:val="24"/>
        </w:rPr>
        <w:t> </w:t>
      </w:r>
      <w:r w:rsidR="002B2271" w:rsidRPr="00192A92">
        <w:rPr>
          <w:rFonts w:cs="Times New Roman"/>
          <w:sz w:val="24"/>
          <w:szCs w:val="24"/>
        </w:rPr>
        <w:t>Gonzale</w:t>
      </w:r>
      <w:r w:rsidR="000165C6" w:rsidRPr="00192A92">
        <w:rPr>
          <w:rFonts w:cs="Times New Roman"/>
          <w:sz w:val="24"/>
          <w:szCs w:val="24"/>
        </w:rPr>
        <w:t>s</w:t>
      </w:r>
      <w:r w:rsidR="002B2271" w:rsidRPr="00192A92">
        <w:rPr>
          <w:rFonts w:cs="Times New Roman"/>
          <w:sz w:val="24"/>
          <w:szCs w:val="24"/>
        </w:rPr>
        <w:t xml:space="preserve">, </w:t>
      </w:r>
      <w:r w:rsidR="00472867" w:rsidRPr="00192A92">
        <w:rPr>
          <w:rFonts w:cs="Times New Roman"/>
          <w:sz w:val="24"/>
          <w:szCs w:val="24"/>
        </w:rPr>
        <w:t>G. Greco, M.</w:t>
      </w:r>
      <w:r w:rsidR="002B2271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Guess, </w:t>
      </w:r>
      <w:r w:rsidR="00211EC3">
        <w:rPr>
          <w:rFonts w:cs="Times New Roman"/>
          <w:sz w:val="24"/>
          <w:szCs w:val="24"/>
        </w:rPr>
        <w:t xml:space="preserve">E. Gutierrez, </w:t>
      </w:r>
      <w:r w:rsidR="00421D89">
        <w:rPr>
          <w:rFonts w:cs="Times New Roman"/>
          <w:sz w:val="24"/>
          <w:szCs w:val="24"/>
        </w:rPr>
        <w:t xml:space="preserve"> </w:t>
      </w:r>
      <w:r w:rsidR="00472867" w:rsidRPr="00192A92">
        <w:rPr>
          <w:rFonts w:cs="Times New Roman"/>
          <w:sz w:val="24"/>
          <w:szCs w:val="24"/>
        </w:rPr>
        <w:t>A.</w:t>
      </w:r>
      <w:r w:rsidR="00FD19EB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Hernandez, </w:t>
      </w:r>
      <w:r w:rsidR="00E80173" w:rsidRPr="00192A92">
        <w:rPr>
          <w:rFonts w:cs="Times New Roman"/>
          <w:sz w:val="24"/>
          <w:szCs w:val="24"/>
        </w:rPr>
        <w:t>L.</w:t>
      </w:r>
      <w:r w:rsidR="00AC20FE">
        <w:rPr>
          <w:rFonts w:cs="Times New Roman"/>
          <w:sz w:val="24"/>
          <w:szCs w:val="24"/>
        </w:rPr>
        <w:t> </w:t>
      </w:r>
      <w:r w:rsidR="00E80173" w:rsidRPr="00192A92">
        <w:rPr>
          <w:rFonts w:cs="Times New Roman"/>
          <w:sz w:val="24"/>
          <w:szCs w:val="24"/>
        </w:rPr>
        <w:t xml:space="preserve">Justice, </w:t>
      </w:r>
      <w:r w:rsidR="00FE73E3">
        <w:rPr>
          <w:rFonts w:cs="Times New Roman"/>
          <w:sz w:val="24"/>
          <w:szCs w:val="24"/>
        </w:rPr>
        <w:t>S.</w:t>
      </w:r>
      <w:r w:rsidR="00D518E6">
        <w:rPr>
          <w:rFonts w:cs="Times New Roman"/>
          <w:sz w:val="24"/>
          <w:szCs w:val="24"/>
        </w:rPr>
        <w:t> </w:t>
      </w:r>
      <w:r w:rsidR="00FE73E3">
        <w:rPr>
          <w:rFonts w:cs="Times New Roman"/>
          <w:sz w:val="24"/>
          <w:szCs w:val="24"/>
        </w:rPr>
        <w:t xml:space="preserve">Kunisaki, </w:t>
      </w:r>
      <w:r w:rsidR="0071108D" w:rsidRPr="00192A92">
        <w:rPr>
          <w:rFonts w:cs="Times New Roman"/>
          <w:sz w:val="24"/>
          <w:szCs w:val="24"/>
        </w:rPr>
        <w:t>S.</w:t>
      </w:r>
      <w:r w:rsidR="00082368">
        <w:rPr>
          <w:rFonts w:cs="Times New Roman"/>
          <w:sz w:val="24"/>
          <w:szCs w:val="24"/>
        </w:rPr>
        <w:t> </w:t>
      </w:r>
      <w:r w:rsidR="0071108D" w:rsidRPr="00192A92">
        <w:rPr>
          <w:rFonts w:cs="Times New Roman"/>
          <w:sz w:val="24"/>
          <w:szCs w:val="24"/>
        </w:rPr>
        <w:t xml:space="preserve">Kushigemachi, </w:t>
      </w:r>
      <w:r w:rsidR="00654071" w:rsidRPr="00192A92">
        <w:rPr>
          <w:rFonts w:cs="Times New Roman"/>
          <w:sz w:val="24"/>
          <w:szCs w:val="24"/>
        </w:rPr>
        <w:t>M.</w:t>
      </w:r>
      <w:r w:rsidR="00FE73E3">
        <w:rPr>
          <w:rFonts w:cs="Times New Roman"/>
          <w:sz w:val="24"/>
          <w:szCs w:val="24"/>
        </w:rPr>
        <w:t> </w:t>
      </w:r>
      <w:r w:rsidR="00654071" w:rsidRPr="00192A92">
        <w:rPr>
          <w:rFonts w:cs="Times New Roman"/>
          <w:sz w:val="24"/>
          <w:szCs w:val="24"/>
        </w:rPr>
        <w:t xml:space="preserve">Lemons, </w:t>
      </w:r>
      <w:r w:rsidR="002B2271" w:rsidRPr="00192A92">
        <w:rPr>
          <w:rFonts w:cs="Times New Roman"/>
          <w:sz w:val="24"/>
          <w:szCs w:val="24"/>
        </w:rPr>
        <w:t>C.</w:t>
      </w:r>
      <w:r w:rsidR="00E80173" w:rsidRPr="00192A92">
        <w:rPr>
          <w:rFonts w:cs="Times New Roman"/>
          <w:sz w:val="24"/>
          <w:szCs w:val="24"/>
        </w:rPr>
        <w:t> </w:t>
      </w:r>
      <w:r w:rsidR="002B2271" w:rsidRPr="00192A92">
        <w:rPr>
          <w:rFonts w:cs="Times New Roman"/>
          <w:sz w:val="24"/>
          <w:szCs w:val="24"/>
        </w:rPr>
        <w:t>Martin,</w:t>
      </w:r>
      <w:r w:rsidR="00A2330C">
        <w:rPr>
          <w:rFonts w:cs="Times New Roman"/>
          <w:sz w:val="24"/>
          <w:szCs w:val="24"/>
        </w:rPr>
        <w:t xml:space="preserve"> </w:t>
      </w:r>
      <w:r w:rsidR="00166137">
        <w:rPr>
          <w:rFonts w:cs="Times New Roman"/>
          <w:sz w:val="24"/>
          <w:szCs w:val="24"/>
        </w:rPr>
        <w:t>K.</w:t>
      </w:r>
      <w:r w:rsidR="005841D4">
        <w:rPr>
          <w:rFonts w:cs="Times New Roman"/>
          <w:sz w:val="24"/>
          <w:szCs w:val="24"/>
        </w:rPr>
        <w:t> </w:t>
      </w:r>
      <w:r w:rsidR="00166137">
        <w:rPr>
          <w:rFonts w:cs="Times New Roman"/>
          <w:sz w:val="24"/>
          <w:szCs w:val="24"/>
        </w:rPr>
        <w:t xml:space="preserve">Martinez, </w:t>
      </w:r>
      <w:r w:rsidR="00A2330C">
        <w:rPr>
          <w:rFonts w:cs="Times New Roman"/>
          <w:sz w:val="24"/>
          <w:szCs w:val="24"/>
        </w:rPr>
        <w:t>D. McClelland,</w:t>
      </w:r>
      <w:r w:rsidR="002B2271" w:rsidRPr="00192A92">
        <w:rPr>
          <w:rFonts w:cs="Times New Roman"/>
          <w:sz w:val="24"/>
          <w:szCs w:val="24"/>
        </w:rPr>
        <w:t xml:space="preserve"> </w:t>
      </w:r>
      <w:r w:rsidR="001E3A11" w:rsidRPr="00192A92">
        <w:rPr>
          <w:rFonts w:cs="Times New Roman"/>
          <w:sz w:val="24"/>
          <w:szCs w:val="24"/>
        </w:rPr>
        <w:t>A.</w:t>
      </w:r>
      <w:r w:rsidR="00654071" w:rsidRPr="00192A92">
        <w:rPr>
          <w:rFonts w:cs="Times New Roman"/>
          <w:sz w:val="24"/>
          <w:szCs w:val="24"/>
        </w:rPr>
        <w:t> </w:t>
      </w:r>
      <w:r w:rsidR="001E3A11" w:rsidRPr="00192A92">
        <w:rPr>
          <w:rFonts w:cs="Times New Roman"/>
          <w:sz w:val="24"/>
          <w:szCs w:val="24"/>
        </w:rPr>
        <w:t xml:space="preserve">O’Brien, </w:t>
      </w:r>
      <w:r w:rsidR="00472867" w:rsidRPr="00192A92">
        <w:rPr>
          <w:rFonts w:cs="Times New Roman"/>
          <w:sz w:val="24"/>
          <w:szCs w:val="24"/>
        </w:rPr>
        <w:t>D.</w:t>
      </w:r>
      <w:r w:rsidR="009A596C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>Patel, C.</w:t>
      </w:r>
      <w:r w:rsidR="009403D6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>Preston, B.</w:t>
      </w:r>
      <w:r w:rsidR="00421D89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>Price, V.</w:t>
      </w:r>
      <w:r w:rsidR="00E80173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>Rapp,</w:t>
      </w:r>
      <w:r w:rsidR="00FD19EB" w:rsidRPr="00192A92">
        <w:rPr>
          <w:rFonts w:cs="Times New Roman"/>
          <w:sz w:val="24"/>
          <w:szCs w:val="24"/>
        </w:rPr>
        <w:t xml:space="preserve"> </w:t>
      </w:r>
      <w:r w:rsidR="00472867" w:rsidRPr="00192A92">
        <w:rPr>
          <w:rFonts w:cs="Times New Roman"/>
          <w:sz w:val="24"/>
          <w:szCs w:val="24"/>
        </w:rPr>
        <w:t>I.</w:t>
      </w:r>
      <w:r w:rsidR="00FD19EB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Reyes, </w:t>
      </w:r>
      <w:r w:rsidR="002E3ACB">
        <w:rPr>
          <w:rFonts w:cs="Times New Roman"/>
          <w:sz w:val="24"/>
          <w:szCs w:val="24"/>
        </w:rPr>
        <w:t>R.</w:t>
      </w:r>
      <w:r w:rsidR="00FE73E3">
        <w:rPr>
          <w:rFonts w:cs="Times New Roman"/>
          <w:sz w:val="24"/>
          <w:szCs w:val="24"/>
        </w:rPr>
        <w:t> </w:t>
      </w:r>
      <w:r w:rsidR="002E3ACB">
        <w:rPr>
          <w:rFonts w:cs="Times New Roman"/>
          <w:sz w:val="24"/>
          <w:szCs w:val="24"/>
        </w:rPr>
        <w:t xml:space="preserve">Serr, </w:t>
      </w:r>
      <w:r w:rsidR="00472867" w:rsidRPr="00192A92">
        <w:rPr>
          <w:rFonts w:cs="Times New Roman"/>
          <w:sz w:val="24"/>
          <w:szCs w:val="24"/>
        </w:rPr>
        <w:t>J.</w:t>
      </w:r>
      <w:r w:rsidR="00FD19EB" w:rsidRPr="00192A92">
        <w:rPr>
          <w:rFonts w:cs="Times New Roman"/>
          <w:sz w:val="24"/>
          <w:szCs w:val="24"/>
        </w:rPr>
        <w:t> </w:t>
      </w:r>
      <w:r w:rsidR="00472867" w:rsidRPr="00192A92">
        <w:rPr>
          <w:rFonts w:cs="Times New Roman"/>
          <w:sz w:val="24"/>
          <w:szCs w:val="24"/>
        </w:rPr>
        <w:t xml:space="preserve">Shankweiler, </w:t>
      </w:r>
      <w:r w:rsidR="00795CAA">
        <w:rPr>
          <w:rFonts w:cs="Times New Roman"/>
          <w:sz w:val="24"/>
          <w:szCs w:val="24"/>
        </w:rPr>
        <w:t>K.</w:t>
      </w:r>
      <w:r w:rsidR="00166137">
        <w:rPr>
          <w:rFonts w:cs="Times New Roman"/>
          <w:sz w:val="24"/>
          <w:szCs w:val="24"/>
        </w:rPr>
        <w:t> </w:t>
      </w:r>
      <w:r w:rsidR="00795CAA">
        <w:rPr>
          <w:rFonts w:cs="Times New Roman"/>
          <w:sz w:val="24"/>
          <w:szCs w:val="24"/>
        </w:rPr>
        <w:t xml:space="preserve">Sundara, </w:t>
      </w:r>
      <w:r w:rsidR="006D54F5" w:rsidRPr="00192A92">
        <w:rPr>
          <w:rFonts w:cs="Times New Roman"/>
          <w:sz w:val="24"/>
          <w:szCs w:val="24"/>
        </w:rPr>
        <w:t>G.</w:t>
      </w:r>
      <w:r w:rsidR="00C819E2" w:rsidRPr="00192A92">
        <w:rPr>
          <w:rFonts w:cs="Times New Roman"/>
          <w:sz w:val="24"/>
          <w:szCs w:val="24"/>
        </w:rPr>
        <w:t> </w:t>
      </w:r>
      <w:r w:rsidR="006D54F5" w:rsidRPr="00192A92">
        <w:rPr>
          <w:rFonts w:cs="Times New Roman"/>
          <w:sz w:val="24"/>
          <w:szCs w:val="24"/>
        </w:rPr>
        <w:t>Toya</w:t>
      </w:r>
      <w:r w:rsidR="009403D6" w:rsidRPr="00192A92">
        <w:rPr>
          <w:rFonts w:cs="Times New Roman"/>
          <w:sz w:val="24"/>
          <w:szCs w:val="24"/>
        </w:rPr>
        <w:t xml:space="preserve">, </w:t>
      </w:r>
      <w:r w:rsidR="00AC1077">
        <w:rPr>
          <w:rFonts w:cs="Times New Roman"/>
          <w:sz w:val="24"/>
          <w:szCs w:val="24"/>
        </w:rPr>
        <w:t>V.</w:t>
      </w:r>
      <w:r w:rsidR="00950976">
        <w:rPr>
          <w:rFonts w:cs="Times New Roman"/>
          <w:sz w:val="24"/>
          <w:szCs w:val="24"/>
        </w:rPr>
        <w:t> </w:t>
      </w:r>
      <w:r w:rsidR="00AC1077">
        <w:rPr>
          <w:rFonts w:cs="Times New Roman"/>
          <w:sz w:val="24"/>
          <w:szCs w:val="24"/>
        </w:rPr>
        <w:t>Unda</w:t>
      </w:r>
      <w:r w:rsidR="00CA7730">
        <w:rPr>
          <w:rFonts w:cs="Times New Roman"/>
          <w:sz w:val="24"/>
          <w:szCs w:val="24"/>
        </w:rPr>
        <w:t>,</w:t>
      </w:r>
      <w:r w:rsidR="007025BB">
        <w:rPr>
          <w:rFonts w:cs="Times New Roman"/>
          <w:sz w:val="24"/>
          <w:szCs w:val="24"/>
        </w:rPr>
        <w:t xml:space="preserve"> G. Valle</w:t>
      </w:r>
      <w:r w:rsidR="00AC1077">
        <w:rPr>
          <w:rFonts w:cs="Times New Roman"/>
          <w:sz w:val="24"/>
          <w:szCs w:val="24"/>
        </w:rPr>
        <w:t xml:space="preserve"> </w:t>
      </w:r>
    </w:p>
    <w:p w14:paraId="16BB2B3B" w14:textId="0C20A21C" w:rsidR="00950E67" w:rsidRPr="00192A92" w:rsidRDefault="00AD3B33" w:rsidP="00950E67">
      <w:pPr>
        <w:spacing w:line="240" w:lineRule="auto"/>
        <w:rPr>
          <w:rFonts w:cs="Times New Roman"/>
          <w:sz w:val="24"/>
          <w:szCs w:val="24"/>
        </w:rPr>
      </w:pPr>
      <w:r w:rsidRPr="00192A92">
        <w:rPr>
          <w:rFonts w:cs="Times New Roman"/>
          <w:sz w:val="24"/>
          <w:szCs w:val="24"/>
        </w:rPr>
        <w:br/>
      </w:r>
      <w:r w:rsidR="00950E67" w:rsidRPr="00192A92">
        <w:rPr>
          <w:rFonts w:cs="Times New Roman"/>
          <w:sz w:val="24"/>
          <w:szCs w:val="24"/>
        </w:rPr>
        <w:t xml:space="preserve">Guests: </w:t>
      </w:r>
      <w:r w:rsidR="00171B44" w:rsidRPr="00192A92">
        <w:rPr>
          <w:rFonts w:cs="Times New Roman"/>
          <w:sz w:val="24"/>
          <w:szCs w:val="24"/>
        </w:rPr>
        <w:t xml:space="preserve"> </w:t>
      </w:r>
      <w:r w:rsidR="00C640E8">
        <w:rPr>
          <w:rFonts w:cs="Times New Roman"/>
          <w:sz w:val="24"/>
          <w:szCs w:val="24"/>
        </w:rPr>
        <w:t>D. Brown</w:t>
      </w:r>
    </w:p>
    <w:p w14:paraId="2576397F" w14:textId="77777777" w:rsidR="009403D6" w:rsidRPr="00192A92" w:rsidRDefault="009403D6" w:rsidP="00950E67">
      <w:pPr>
        <w:spacing w:line="240" w:lineRule="auto"/>
        <w:rPr>
          <w:rFonts w:cs="Times New Roman"/>
          <w:sz w:val="24"/>
          <w:szCs w:val="24"/>
        </w:rPr>
      </w:pPr>
    </w:p>
    <w:p w14:paraId="4388866B" w14:textId="77777777" w:rsidR="00047D87" w:rsidRPr="00192A92" w:rsidRDefault="00047D87" w:rsidP="00192A92">
      <w:pPr>
        <w:pStyle w:val="ListParagraph"/>
        <w:numPr>
          <w:ilvl w:val="0"/>
          <w:numId w:val="16"/>
        </w:numPr>
        <w:spacing w:line="240" w:lineRule="auto"/>
        <w:ind w:left="288" w:hanging="288"/>
        <w:rPr>
          <w:rFonts w:cs="Times New Roman"/>
          <w:b/>
          <w:sz w:val="24"/>
          <w:szCs w:val="24"/>
        </w:rPr>
      </w:pPr>
      <w:r w:rsidRPr="00192A92">
        <w:rPr>
          <w:rFonts w:cs="Times New Roman"/>
          <w:b/>
          <w:sz w:val="24"/>
          <w:szCs w:val="24"/>
        </w:rPr>
        <w:t>INFORMATION</w:t>
      </w:r>
    </w:p>
    <w:p w14:paraId="67998312" w14:textId="086F24A3" w:rsidR="00047D87" w:rsidRPr="00192A92" w:rsidRDefault="00102ED4" w:rsidP="00102ED4">
      <w:pPr>
        <w:pStyle w:val="ListParagraph"/>
        <w:spacing w:line="240" w:lineRule="auto"/>
        <w:ind w:left="432" w:hanging="432"/>
        <w:rPr>
          <w:rFonts w:cs="Times New Roman"/>
          <w:sz w:val="24"/>
          <w:szCs w:val="24"/>
        </w:rPr>
      </w:pPr>
      <w:r w:rsidRPr="00192A92">
        <w:rPr>
          <w:rFonts w:cs="Times New Roman"/>
          <w:sz w:val="24"/>
          <w:szCs w:val="24"/>
        </w:rPr>
        <w:tab/>
      </w:r>
      <w:r w:rsidR="00047D87" w:rsidRPr="00192A92">
        <w:rPr>
          <w:rFonts w:cs="Times New Roman"/>
          <w:sz w:val="24"/>
          <w:szCs w:val="24"/>
        </w:rPr>
        <w:t>Notes of</w:t>
      </w:r>
      <w:r w:rsidR="00520D0C">
        <w:rPr>
          <w:rFonts w:cs="Times New Roman"/>
          <w:sz w:val="24"/>
          <w:szCs w:val="24"/>
        </w:rPr>
        <w:t xml:space="preserve"> </w:t>
      </w:r>
      <w:r w:rsidR="00C640E8">
        <w:rPr>
          <w:rFonts w:cs="Times New Roman"/>
          <w:sz w:val="24"/>
          <w:szCs w:val="24"/>
        </w:rPr>
        <w:t>November 19</w:t>
      </w:r>
      <w:r w:rsidR="004A45E5">
        <w:rPr>
          <w:rFonts w:cs="Times New Roman"/>
          <w:sz w:val="24"/>
          <w:szCs w:val="24"/>
        </w:rPr>
        <w:t xml:space="preserve">, </w:t>
      </w:r>
      <w:r w:rsidR="00462E0A">
        <w:rPr>
          <w:rFonts w:cs="Times New Roman"/>
          <w:sz w:val="24"/>
          <w:szCs w:val="24"/>
        </w:rPr>
        <w:t>20</w:t>
      </w:r>
      <w:r w:rsidR="00DE0BD0">
        <w:rPr>
          <w:rFonts w:cs="Times New Roman"/>
          <w:sz w:val="24"/>
          <w:szCs w:val="24"/>
        </w:rPr>
        <w:t>20</w:t>
      </w:r>
      <w:r w:rsidR="00462E0A">
        <w:rPr>
          <w:rFonts w:cs="Times New Roman"/>
          <w:sz w:val="24"/>
          <w:szCs w:val="24"/>
        </w:rPr>
        <w:t xml:space="preserve"> - Approved as written</w:t>
      </w:r>
      <w:r w:rsidR="00C640E8">
        <w:rPr>
          <w:rFonts w:cs="Times New Roman"/>
          <w:sz w:val="24"/>
          <w:szCs w:val="24"/>
        </w:rPr>
        <w:t>.</w:t>
      </w:r>
    </w:p>
    <w:p w14:paraId="07463F55" w14:textId="77777777" w:rsidR="00047D87" w:rsidRPr="00192A92" w:rsidRDefault="00047D87" w:rsidP="00047D87">
      <w:pPr>
        <w:pStyle w:val="ListParagraph"/>
        <w:spacing w:line="240" w:lineRule="auto"/>
        <w:ind w:left="360"/>
        <w:rPr>
          <w:rFonts w:cs="Times New Roman"/>
          <w:sz w:val="24"/>
          <w:szCs w:val="24"/>
        </w:rPr>
      </w:pPr>
    </w:p>
    <w:p w14:paraId="4AFC3A40" w14:textId="03DD4B3C" w:rsidR="00171B44" w:rsidRPr="00237D18" w:rsidRDefault="009A6952" w:rsidP="00B90A48">
      <w:pPr>
        <w:pStyle w:val="ListParagraph"/>
        <w:numPr>
          <w:ilvl w:val="0"/>
          <w:numId w:val="16"/>
        </w:numPr>
        <w:spacing w:line="240" w:lineRule="auto"/>
        <w:ind w:left="288" w:hanging="288"/>
        <w:rPr>
          <w:rFonts w:cs="Times New Roman"/>
          <w:sz w:val="24"/>
          <w:szCs w:val="24"/>
        </w:rPr>
      </w:pPr>
      <w:r w:rsidRPr="00237D18">
        <w:rPr>
          <w:rFonts w:cs="Times New Roman"/>
          <w:b/>
          <w:sz w:val="24"/>
          <w:szCs w:val="24"/>
        </w:rPr>
        <w:t>DISCUSSION/ACTION</w:t>
      </w:r>
    </w:p>
    <w:p w14:paraId="25CD0487" w14:textId="621E654E" w:rsidR="00047CDB" w:rsidRPr="00B82150" w:rsidRDefault="00047CDB" w:rsidP="002507C1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  <w:u w:val="single"/>
        </w:rPr>
      </w:pPr>
      <w:r w:rsidRPr="00B82150">
        <w:rPr>
          <w:rFonts w:cs="Times New Roman"/>
          <w:sz w:val="24"/>
          <w:szCs w:val="24"/>
          <w:u w:val="single"/>
        </w:rPr>
        <w:t>Facilities Update</w:t>
      </w:r>
      <w:r w:rsidRPr="00B82150">
        <w:rPr>
          <w:rFonts w:cs="Times New Roman"/>
          <w:sz w:val="24"/>
          <w:szCs w:val="24"/>
        </w:rPr>
        <w:t xml:space="preserve">:  </w:t>
      </w:r>
      <w:r w:rsidR="00BA1253" w:rsidRPr="00B82150">
        <w:rPr>
          <w:rFonts w:cs="Times New Roman"/>
          <w:sz w:val="24"/>
          <w:szCs w:val="24"/>
        </w:rPr>
        <w:t>No report</w:t>
      </w:r>
      <w:r w:rsidR="001A5F94" w:rsidRPr="00B82150">
        <w:rPr>
          <w:rFonts w:cs="Times New Roman"/>
          <w:sz w:val="24"/>
          <w:szCs w:val="24"/>
        </w:rPr>
        <w:br/>
      </w:r>
    </w:p>
    <w:p w14:paraId="2526065E" w14:textId="1AD0CC01" w:rsidR="009D3920" w:rsidRDefault="006F6D6D" w:rsidP="002507C1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9D3920">
        <w:rPr>
          <w:rFonts w:cs="Times New Roman"/>
          <w:sz w:val="24"/>
          <w:szCs w:val="24"/>
          <w:u w:val="single"/>
        </w:rPr>
        <w:t>PBC Report</w:t>
      </w:r>
      <w:r w:rsidRPr="006C0453">
        <w:rPr>
          <w:rFonts w:cs="Times New Roman"/>
          <w:sz w:val="24"/>
          <w:szCs w:val="24"/>
        </w:rPr>
        <w:t>:</w:t>
      </w:r>
      <w:r w:rsidRPr="009D3920">
        <w:rPr>
          <w:rFonts w:cs="Times New Roman"/>
          <w:sz w:val="24"/>
          <w:szCs w:val="24"/>
        </w:rPr>
        <w:t xml:space="preserve"> </w:t>
      </w:r>
      <w:r w:rsidR="00D5246B" w:rsidRPr="009D3920">
        <w:rPr>
          <w:rFonts w:cs="Times New Roman"/>
          <w:sz w:val="24"/>
          <w:szCs w:val="24"/>
        </w:rPr>
        <w:t xml:space="preserve"> </w:t>
      </w:r>
      <w:r w:rsidR="006C0453">
        <w:rPr>
          <w:rFonts w:cs="Times New Roman"/>
          <w:sz w:val="24"/>
          <w:szCs w:val="24"/>
        </w:rPr>
        <w:t>V. Unda provided an update:</w:t>
      </w:r>
    </w:p>
    <w:p w14:paraId="3A14AF05" w14:textId="09CDEF01" w:rsidR="006F6D6D" w:rsidRPr="00192A92" w:rsidRDefault="006C0453" w:rsidP="00194431">
      <w:pPr>
        <w:pStyle w:val="ListParagraph"/>
        <w:spacing w:line="240" w:lineRule="auto"/>
        <w:ind w:left="79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11/19 Meeting:  The committee approved the PBC goals for 2020-21.  A discussion took place regarding the approved budget allocations for 2020-21</w:t>
      </w:r>
      <w:r w:rsidR="0048182E">
        <w:rPr>
          <w:rFonts w:cs="Times New Roman"/>
          <w:sz w:val="24"/>
          <w:szCs w:val="24"/>
        </w:rPr>
        <w:t xml:space="preserve"> and the need for better clarification of information for deans.  </w:t>
      </w:r>
      <w:r w:rsidR="002D2EA0">
        <w:rPr>
          <w:rFonts w:cs="Times New Roman"/>
          <w:sz w:val="24"/>
          <w:szCs w:val="24"/>
        </w:rPr>
        <w:t xml:space="preserve">The committee members also discussed the idea of posting the </w:t>
      </w:r>
      <w:r w:rsidR="0048182E">
        <w:rPr>
          <w:rFonts w:cs="Times New Roman"/>
          <w:sz w:val="24"/>
          <w:szCs w:val="24"/>
        </w:rPr>
        <w:t>approved and disapproved budget allocations</w:t>
      </w:r>
      <w:r w:rsidR="00194431">
        <w:rPr>
          <w:rFonts w:cs="Times New Roman"/>
          <w:sz w:val="24"/>
          <w:szCs w:val="24"/>
        </w:rPr>
        <w:t xml:space="preserve"> on the website in a format that is transparent and easier to read.  V. Unda is conducting research on a better format.  </w:t>
      </w:r>
    </w:p>
    <w:p w14:paraId="468B205E" w14:textId="77777777" w:rsidR="00171B44" w:rsidRPr="00192A92" w:rsidRDefault="00171B44" w:rsidP="001A5F94">
      <w:pPr>
        <w:pStyle w:val="ListParagraph"/>
        <w:spacing w:line="240" w:lineRule="auto"/>
        <w:ind w:left="792" w:hanging="360"/>
        <w:rPr>
          <w:rFonts w:cs="Times New Roman"/>
          <w:sz w:val="24"/>
          <w:szCs w:val="24"/>
        </w:rPr>
      </w:pPr>
    </w:p>
    <w:p w14:paraId="62658FE9" w14:textId="091F54F1" w:rsidR="00950E67" w:rsidRPr="002507C1" w:rsidRDefault="00950E67" w:rsidP="001A5F94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  <w:u w:val="single"/>
        </w:rPr>
      </w:pPr>
      <w:r w:rsidRPr="00192A92">
        <w:rPr>
          <w:rFonts w:cs="Times New Roman"/>
          <w:sz w:val="24"/>
          <w:szCs w:val="24"/>
          <w:u w:val="single"/>
        </w:rPr>
        <w:t>ASO Report</w:t>
      </w:r>
      <w:r w:rsidRPr="00192A92">
        <w:rPr>
          <w:rFonts w:cs="Times New Roman"/>
          <w:sz w:val="24"/>
          <w:szCs w:val="24"/>
        </w:rPr>
        <w:t>:</w:t>
      </w:r>
      <w:r w:rsidR="00F84E55" w:rsidRPr="00192A92">
        <w:rPr>
          <w:rFonts w:cs="Times New Roman"/>
          <w:sz w:val="24"/>
          <w:szCs w:val="24"/>
        </w:rPr>
        <w:t xml:space="preserve"> </w:t>
      </w:r>
      <w:r w:rsidR="00D5246B" w:rsidRPr="00192A92">
        <w:rPr>
          <w:rFonts w:cs="Times New Roman"/>
          <w:sz w:val="24"/>
          <w:szCs w:val="24"/>
        </w:rPr>
        <w:t xml:space="preserve"> </w:t>
      </w:r>
      <w:r w:rsidR="00BA1253">
        <w:rPr>
          <w:rFonts w:cs="Times New Roman"/>
          <w:sz w:val="24"/>
          <w:szCs w:val="24"/>
        </w:rPr>
        <w:t>P. Abraham</w:t>
      </w:r>
      <w:r w:rsidR="005C5BA5" w:rsidRPr="00192A92">
        <w:rPr>
          <w:rFonts w:cs="Times New Roman"/>
          <w:sz w:val="24"/>
          <w:szCs w:val="24"/>
        </w:rPr>
        <w:t xml:space="preserve"> </w:t>
      </w:r>
      <w:r w:rsidR="006D54F5" w:rsidRPr="00192A92">
        <w:rPr>
          <w:rFonts w:cs="Times New Roman"/>
          <w:sz w:val="24"/>
          <w:szCs w:val="24"/>
        </w:rPr>
        <w:t>provided</w:t>
      </w:r>
      <w:r w:rsidR="005C5BA5" w:rsidRPr="00192A92">
        <w:rPr>
          <w:rFonts w:cs="Times New Roman"/>
          <w:sz w:val="24"/>
          <w:szCs w:val="24"/>
        </w:rPr>
        <w:t xml:space="preserve"> an update:</w:t>
      </w:r>
    </w:p>
    <w:p w14:paraId="6D4ECEB5" w14:textId="1A1AD397" w:rsidR="002507C1" w:rsidRPr="002507C1" w:rsidRDefault="00CB0E2B" w:rsidP="002507C1">
      <w:pPr>
        <w:pStyle w:val="ListParagraph"/>
        <w:spacing w:line="240" w:lineRule="auto"/>
        <w:ind w:left="79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Prior to election day, </w:t>
      </w:r>
      <w:r w:rsidR="00ED7A33">
        <w:rPr>
          <w:rFonts w:cs="Times New Roman"/>
          <w:sz w:val="24"/>
          <w:szCs w:val="24"/>
        </w:rPr>
        <w:t xml:space="preserve">ASO held a </w:t>
      </w:r>
      <w:r>
        <w:rPr>
          <w:rFonts w:cs="Times New Roman"/>
          <w:sz w:val="24"/>
          <w:szCs w:val="24"/>
        </w:rPr>
        <w:t xml:space="preserve">student </w:t>
      </w:r>
      <w:r w:rsidR="00ED7A33">
        <w:rPr>
          <w:rFonts w:cs="Times New Roman"/>
          <w:sz w:val="24"/>
          <w:szCs w:val="24"/>
        </w:rPr>
        <w:t>Town</w:t>
      </w:r>
      <w:r>
        <w:rPr>
          <w:rFonts w:cs="Times New Roman"/>
          <w:sz w:val="24"/>
          <w:szCs w:val="24"/>
        </w:rPr>
        <w:t xml:space="preserve"> H</w:t>
      </w:r>
      <w:r w:rsidR="00ED7A33">
        <w:rPr>
          <w:rFonts w:cs="Times New Roman"/>
          <w:sz w:val="24"/>
          <w:szCs w:val="24"/>
        </w:rPr>
        <w:t xml:space="preserve">all </w:t>
      </w:r>
      <w:r>
        <w:rPr>
          <w:rFonts w:cs="Times New Roman"/>
          <w:sz w:val="24"/>
          <w:szCs w:val="24"/>
        </w:rPr>
        <w:t>m</w:t>
      </w:r>
      <w:r w:rsidR="00ED7A33">
        <w:rPr>
          <w:rFonts w:cs="Times New Roman"/>
          <w:sz w:val="24"/>
          <w:szCs w:val="24"/>
        </w:rPr>
        <w:t xml:space="preserve">eeting </w:t>
      </w:r>
      <w:r>
        <w:rPr>
          <w:rFonts w:cs="Times New Roman"/>
          <w:sz w:val="24"/>
          <w:szCs w:val="24"/>
        </w:rPr>
        <w:t>which covered the California ballot propositions.  Another Town Hall meeting is planned for spring that will answer questions and address student concerns</w:t>
      </w:r>
      <w:r w:rsidR="002F6359">
        <w:rPr>
          <w:rFonts w:cs="Times New Roman"/>
          <w:sz w:val="24"/>
          <w:szCs w:val="24"/>
        </w:rPr>
        <w:t xml:space="preserve"> and ASO goals for the next semester.  </w:t>
      </w:r>
      <w:bookmarkStart w:id="1" w:name="_Hlk59108085"/>
      <w:r w:rsidR="001357B8" w:rsidRPr="001357B8">
        <w:rPr>
          <w:rFonts w:cs="Times New Roman"/>
          <w:sz w:val="24"/>
          <w:szCs w:val="24"/>
        </w:rPr>
        <w:t>The initiative to purchase </w:t>
      </w:r>
      <w:r w:rsidR="001357B8" w:rsidRPr="0025738F">
        <w:rPr>
          <w:rFonts w:cs="Times New Roman"/>
          <w:sz w:val="24"/>
          <w:szCs w:val="24"/>
        </w:rPr>
        <w:t>Campus Labs Engage, a student engagement platform,</w:t>
      </w:r>
      <w:r w:rsidR="001357B8" w:rsidRPr="001357B8">
        <w:rPr>
          <w:rFonts w:cs="Times New Roman"/>
          <w:sz w:val="24"/>
          <w:szCs w:val="24"/>
        </w:rPr>
        <w:t> was approved by the Board and will be implemented next academic year.</w:t>
      </w:r>
      <w:r w:rsidR="0025738F">
        <w:rPr>
          <w:rFonts w:cs="Times New Roman"/>
          <w:sz w:val="24"/>
          <w:szCs w:val="24"/>
        </w:rPr>
        <w:t xml:space="preserve"> </w:t>
      </w:r>
      <w:r w:rsidR="001357B8" w:rsidRPr="001357B8">
        <w:rPr>
          <w:rFonts w:cs="Times New Roman"/>
          <w:sz w:val="24"/>
          <w:szCs w:val="24"/>
        </w:rPr>
        <w:t xml:space="preserve"> This </w:t>
      </w:r>
      <w:r w:rsidR="0025738F">
        <w:rPr>
          <w:rFonts w:cs="Times New Roman"/>
          <w:sz w:val="24"/>
          <w:szCs w:val="24"/>
        </w:rPr>
        <w:t>o</w:t>
      </w:r>
      <w:r w:rsidR="001357B8" w:rsidRPr="001357B8">
        <w:rPr>
          <w:rFonts w:cs="Times New Roman"/>
          <w:sz w:val="24"/>
          <w:szCs w:val="24"/>
        </w:rPr>
        <w:t>nline</w:t>
      </w:r>
      <w:r w:rsidR="0025738F">
        <w:rPr>
          <w:rFonts w:cs="Times New Roman"/>
          <w:sz w:val="24"/>
          <w:szCs w:val="24"/>
        </w:rPr>
        <w:t xml:space="preserve"> </w:t>
      </w:r>
      <w:r w:rsidR="001357B8" w:rsidRPr="0025738F">
        <w:rPr>
          <w:rFonts w:cs="Times New Roman"/>
          <w:sz w:val="24"/>
          <w:szCs w:val="24"/>
        </w:rPr>
        <w:t>software</w:t>
      </w:r>
      <w:r w:rsidR="0025738F">
        <w:rPr>
          <w:rFonts w:cs="Times New Roman"/>
          <w:b/>
          <w:bCs/>
          <w:sz w:val="24"/>
          <w:szCs w:val="24"/>
        </w:rPr>
        <w:t xml:space="preserve"> </w:t>
      </w:r>
      <w:r w:rsidR="002F6359">
        <w:rPr>
          <w:rFonts w:cs="Times New Roman"/>
          <w:sz w:val="24"/>
          <w:szCs w:val="24"/>
        </w:rPr>
        <w:t xml:space="preserve">platform creates a central hub for all clubs and activities </w:t>
      </w:r>
      <w:r w:rsidR="00C92F9B">
        <w:rPr>
          <w:rFonts w:cs="Times New Roman"/>
          <w:sz w:val="24"/>
          <w:szCs w:val="24"/>
        </w:rPr>
        <w:t>at</w:t>
      </w:r>
      <w:r w:rsidR="002F6359">
        <w:rPr>
          <w:rFonts w:cs="Times New Roman"/>
          <w:sz w:val="24"/>
          <w:szCs w:val="24"/>
        </w:rPr>
        <w:t xml:space="preserve"> ECC that allows students to track their commitments and achievements.</w:t>
      </w:r>
      <w:bookmarkEnd w:id="1"/>
      <w:r w:rsidR="002F6359">
        <w:rPr>
          <w:rFonts w:cs="Times New Roman"/>
          <w:sz w:val="24"/>
          <w:szCs w:val="24"/>
        </w:rPr>
        <w:t xml:space="preserve">  ASO is also working on initiatives to help support small businesses, both local and student led.  The Warrior Pantry will be open through 12/10 and closed during winter break.  </w:t>
      </w:r>
      <w:r w:rsidR="0025738F" w:rsidRPr="0025738F">
        <w:rPr>
          <w:rFonts w:cs="Times New Roman"/>
          <w:sz w:val="24"/>
          <w:szCs w:val="24"/>
        </w:rPr>
        <w:t>It will reopen for Winter Intersession on January 5.  </w:t>
      </w:r>
      <w:r w:rsidR="00952379">
        <w:rPr>
          <w:rFonts w:cs="Times New Roman"/>
          <w:sz w:val="24"/>
          <w:szCs w:val="24"/>
        </w:rPr>
        <w:t>Students who were enrolled in fall, or enrolled for winter or spring semester, are eligible to receive services from the Warrior Pantry.  The Warrior Pantry p</w:t>
      </w:r>
      <w:r w:rsidR="00731BF0">
        <w:rPr>
          <w:rFonts w:cs="Times New Roman"/>
          <w:sz w:val="24"/>
          <w:szCs w:val="24"/>
        </w:rPr>
        <w:t xml:space="preserve">articipated in </w:t>
      </w:r>
      <w:r w:rsidR="00F04012">
        <w:rPr>
          <w:rFonts w:cs="Times New Roman"/>
          <w:sz w:val="24"/>
          <w:szCs w:val="24"/>
        </w:rPr>
        <w:t>a</w:t>
      </w:r>
      <w:r w:rsidR="00731BF0">
        <w:rPr>
          <w:rFonts w:cs="Times New Roman"/>
          <w:sz w:val="24"/>
          <w:szCs w:val="24"/>
        </w:rPr>
        <w:t xml:space="preserve"> Thanksgiving event which provided free turkeys and groceries to students and community members and served over 454 people.</w:t>
      </w:r>
      <w:r w:rsidR="00BA1253">
        <w:rPr>
          <w:rFonts w:cs="Times New Roman"/>
          <w:sz w:val="24"/>
          <w:szCs w:val="24"/>
        </w:rPr>
        <w:t xml:space="preserve">  </w:t>
      </w:r>
    </w:p>
    <w:p w14:paraId="35D13D09" w14:textId="0FE3B8A1" w:rsidR="002575EC" w:rsidRDefault="00950E67" w:rsidP="002507C1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2575EC">
        <w:rPr>
          <w:rFonts w:cs="Times New Roman"/>
          <w:sz w:val="24"/>
          <w:szCs w:val="24"/>
          <w:u w:val="single"/>
        </w:rPr>
        <w:lastRenderedPageBreak/>
        <w:t>Academic Senate</w:t>
      </w:r>
      <w:r w:rsidR="00CD2AD3">
        <w:rPr>
          <w:rFonts w:cs="Times New Roman"/>
          <w:sz w:val="24"/>
          <w:szCs w:val="24"/>
          <w:u w:val="single"/>
        </w:rPr>
        <w:t xml:space="preserve"> Report</w:t>
      </w:r>
      <w:r w:rsidRPr="002575EC">
        <w:rPr>
          <w:rFonts w:cs="Times New Roman"/>
          <w:sz w:val="24"/>
          <w:szCs w:val="24"/>
        </w:rPr>
        <w:t>:</w:t>
      </w:r>
      <w:r w:rsidR="00F84E55" w:rsidRPr="002575EC">
        <w:rPr>
          <w:rFonts w:cs="Times New Roman"/>
          <w:sz w:val="24"/>
          <w:szCs w:val="24"/>
        </w:rPr>
        <w:t xml:space="preserve"> </w:t>
      </w:r>
      <w:r w:rsidR="00D5246B" w:rsidRPr="002575EC">
        <w:rPr>
          <w:rFonts w:cs="Times New Roman"/>
          <w:sz w:val="24"/>
          <w:szCs w:val="24"/>
        </w:rPr>
        <w:t xml:space="preserve"> </w:t>
      </w:r>
      <w:r w:rsidR="00A2330C" w:rsidRPr="002575EC">
        <w:rPr>
          <w:rFonts w:cs="Times New Roman"/>
          <w:sz w:val="24"/>
          <w:szCs w:val="24"/>
        </w:rPr>
        <w:t>D. McClelland</w:t>
      </w:r>
      <w:r w:rsidR="00C875AE" w:rsidRPr="002575EC">
        <w:rPr>
          <w:rFonts w:cs="Times New Roman"/>
          <w:sz w:val="24"/>
          <w:szCs w:val="24"/>
        </w:rPr>
        <w:t xml:space="preserve"> </w:t>
      </w:r>
      <w:r w:rsidR="00047D87" w:rsidRPr="002575EC">
        <w:rPr>
          <w:rFonts w:cs="Times New Roman"/>
          <w:sz w:val="24"/>
          <w:szCs w:val="24"/>
        </w:rPr>
        <w:t>provided</w:t>
      </w:r>
      <w:r w:rsidR="005C5BA5" w:rsidRPr="002575EC">
        <w:rPr>
          <w:rFonts w:cs="Times New Roman"/>
          <w:sz w:val="24"/>
          <w:szCs w:val="24"/>
        </w:rPr>
        <w:t xml:space="preserve"> an update:</w:t>
      </w:r>
      <w:r w:rsidR="002575EC" w:rsidRPr="002575EC">
        <w:rPr>
          <w:rFonts w:cs="Times New Roman"/>
          <w:sz w:val="24"/>
          <w:szCs w:val="24"/>
        </w:rPr>
        <w:br/>
      </w:r>
      <w:r w:rsidR="00BA1253" w:rsidRPr="002575EC">
        <w:rPr>
          <w:rFonts w:cs="Times New Roman"/>
          <w:sz w:val="24"/>
          <w:szCs w:val="24"/>
        </w:rPr>
        <w:t xml:space="preserve">12/1 meeting:  </w:t>
      </w:r>
      <w:r w:rsidR="00BA4092" w:rsidRPr="002575EC">
        <w:rPr>
          <w:rFonts w:cs="Times New Roman"/>
          <w:sz w:val="24"/>
          <w:szCs w:val="24"/>
        </w:rPr>
        <w:t xml:space="preserve">Senate approved the Scale of Adoption Assessment (SOAA) for Guided Pathways and </w:t>
      </w:r>
      <w:r w:rsidR="00BA1253" w:rsidRPr="002575EC">
        <w:rPr>
          <w:rFonts w:cs="Times New Roman"/>
          <w:sz w:val="24"/>
          <w:szCs w:val="24"/>
        </w:rPr>
        <w:t xml:space="preserve">AP </w:t>
      </w:r>
      <w:r w:rsidR="00044ABB" w:rsidRPr="002575EC">
        <w:rPr>
          <w:rFonts w:cs="Times New Roman"/>
          <w:sz w:val="24"/>
          <w:szCs w:val="24"/>
        </w:rPr>
        <w:t>4105 Distance Education</w:t>
      </w:r>
      <w:r w:rsidR="00BA1253" w:rsidRPr="002575EC">
        <w:rPr>
          <w:rFonts w:cs="Times New Roman"/>
          <w:sz w:val="24"/>
          <w:szCs w:val="24"/>
        </w:rPr>
        <w:t xml:space="preserve">.  </w:t>
      </w:r>
      <w:r w:rsidR="00BA4092" w:rsidRPr="002575EC">
        <w:rPr>
          <w:rFonts w:cs="Times New Roman"/>
          <w:sz w:val="24"/>
          <w:szCs w:val="24"/>
        </w:rPr>
        <w:t xml:space="preserve">Some </w:t>
      </w:r>
      <w:r w:rsidR="00BA1253" w:rsidRPr="002575EC">
        <w:rPr>
          <w:rFonts w:cs="Times New Roman"/>
          <w:sz w:val="24"/>
          <w:szCs w:val="24"/>
        </w:rPr>
        <w:t xml:space="preserve">Senate </w:t>
      </w:r>
      <w:r w:rsidR="00BA4092" w:rsidRPr="002575EC">
        <w:rPr>
          <w:rFonts w:cs="Times New Roman"/>
          <w:sz w:val="24"/>
          <w:szCs w:val="24"/>
        </w:rPr>
        <w:t xml:space="preserve">members expressed concern with allowing deans </w:t>
      </w:r>
      <w:r w:rsidR="000F0B48" w:rsidRPr="002575EC">
        <w:rPr>
          <w:rFonts w:cs="Times New Roman"/>
          <w:sz w:val="24"/>
          <w:szCs w:val="24"/>
        </w:rPr>
        <w:t xml:space="preserve">to </w:t>
      </w:r>
      <w:r w:rsidR="00BA4092" w:rsidRPr="002575EC">
        <w:rPr>
          <w:rFonts w:cs="Times New Roman"/>
          <w:sz w:val="24"/>
          <w:szCs w:val="24"/>
        </w:rPr>
        <w:t xml:space="preserve">access </w:t>
      </w:r>
      <w:r w:rsidR="00BA1253" w:rsidRPr="002575EC">
        <w:rPr>
          <w:rFonts w:cs="Times New Roman"/>
          <w:sz w:val="24"/>
          <w:szCs w:val="24"/>
        </w:rPr>
        <w:t xml:space="preserve">Canvas shells.  </w:t>
      </w:r>
      <w:r w:rsidR="00BA4092" w:rsidRPr="002575EC">
        <w:rPr>
          <w:rFonts w:cs="Times New Roman"/>
          <w:sz w:val="24"/>
          <w:szCs w:val="24"/>
        </w:rPr>
        <w:t xml:space="preserve">D. McClelland </w:t>
      </w:r>
      <w:r w:rsidR="005A49DC" w:rsidRPr="002575EC">
        <w:rPr>
          <w:rFonts w:cs="Times New Roman"/>
          <w:sz w:val="24"/>
          <w:szCs w:val="24"/>
        </w:rPr>
        <w:t xml:space="preserve">recommended that </w:t>
      </w:r>
      <w:r w:rsidR="00BA4092" w:rsidRPr="002575EC">
        <w:rPr>
          <w:rFonts w:cs="Times New Roman"/>
          <w:sz w:val="24"/>
          <w:szCs w:val="24"/>
        </w:rPr>
        <w:t xml:space="preserve">deans be </w:t>
      </w:r>
      <w:r w:rsidR="00BA1253" w:rsidRPr="002575EC">
        <w:rPr>
          <w:rFonts w:cs="Times New Roman"/>
          <w:sz w:val="24"/>
          <w:szCs w:val="24"/>
        </w:rPr>
        <w:t>cautious and investigate student complaints</w:t>
      </w:r>
      <w:r w:rsidR="00BA4092" w:rsidRPr="002575EC">
        <w:rPr>
          <w:rFonts w:cs="Times New Roman"/>
          <w:sz w:val="24"/>
          <w:szCs w:val="24"/>
        </w:rPr>
        <w:t xml:space="preserve"> before entering a faculty’s Canvas shell</w:t>
      </w:r>
      <w:r w:rsidR="00BA1253" w:rsidRPr="002575EC">
        <w:rPr>
          <w:rFonts w:cs="Times New Roman"/>
          <w:sz w:val="24"/>
          <w:szCs w:val="24"/>
        </w:rPr>
        <w:t xml:space="preserve">. </w:t>
      </w:r>
      <w:r w:rsidR="00BA4092" w:rsidRPr="002575EC">
        <w:rPr>
          <w:rFonts w:cs="Times New Roman"/>
          <w:sz w:val="24"/>
          <w:szCs w:val="24"/>
        </w:rPr>
        <w:t xml:space="preserve"> </w:t>
      </w:r>
      <w:r w:rsidR="0081587A" w:rsidRPr="002575EC">
        <w:rPr>
          <w:rFonts w:cs="Times New Roman"/>
          <w:sz w:val="24"/>
          <w:szCs w:val="24"/>
        </w:rPr>
        <w:t xml:space="preserve"> </w:t>
      </w:r>
      <w:bookmarkStart w:id="2" w:name="_Hlk59097092"/>
      <w:r w:rsidR="0081587A" w:rsidRPr="002575EC">
        <w:rPr>
          <w:rFonts w:cs="Times New Roman"/>
          <w:sz w:val="24"/>
          <w:szCs w:val="24"/>
        </w:rPr>
        <w:t>The Outstanding Part-time Faculty Member of the Year Award was presented</w:t>
      </w:r>
      <w:r w:rsidR="00CD2AD3">
        <w:rPr>
          <w:rFonts w:cs="Times New Roman"/>
          <w:sz w:val="24"/>
          <w:szCs w:val="24"/>
        </w:rPr>
        <w:t xml:space="preserve"> to Brittany Hubble</w:t>
      </w:r>
      <w:r w:rsidR="0081587A" w:rsidRPr="002575EC">
        <w:rPr>
          <w:rFonts w:cs="Times New Roman"/>
          <w:sz w:val="24"/>
          <w:szCs w:val="24"/>
        </w:rPr>
        <w:t xml:space="preserve">.  </w:t>
      </w:r>
      <w:bookmarkEnd w:id="2"/>
      <w:r w:rsidR="0081587A" w:rsidRPr="002575EC">
        <w:rPr>
          <w:rFonts w:cs="Times New Roman"/>
          <w:sz w:val="24"/>
          <w:szCs w:val="24"/>
        </w:rPr>
        <w:t>A</w:t>
      </w:r>
      <w:r w:rsidR="005A49DC" w:rsidRPr="002575EC">
        <w:rPr>
          <w:rFonts w:cs="Times New Roman"/>
          <w:sz w:val="24"/>
          <w:szCs w:val="24"/>
        </w:rPr>
        <w:t> </w:t>
      </w:r>
      <w:r w:rsidR="0081587A" w:rsidRPr="002575EC">
        <w:rPr>
          <w:rFonts w:cs="Times New Roman"/>
          <w:sz w:val="24"/>
          <w:szCs w:val="24"/>
        </w:rPr>
        <w:t>discussion regarding the new block schedul</w:t>
      </w:r>
      <w:r w:rsidR="000F5393" w:rsidRPr="002575EC">
        <w:rPr>
          <w:rFonts w:cs="Times New Roman"/>
          <w:sz w:val="24"/>
          <w:szCs w:val="24"/>
        </w:rPr>
        <w:t>ing</w:t>
      </w:r>
      <w:r w:rsidR="0081587A" w:rsidRPr="002575EC">
        <w:rPr>
          <w:rFonts w:cs="Times New Roman"/>
          <w:sz w:val="24"/>
          <w:szCs w:val="24"/>
        </w:rPr>
        <w:t xml:space="preserve"> took place and was well received by </w:t>
      </w:r>
      <w:r w:rsidR="00C92F9B">
        <w:rPr>
          <w:rFonts w:cs="Times New Roman"/>
          <w:sz w:val="24"/>
          <w:szCs w:val="24"/>
        </w:rPr>
        <w:t>m</w:t>
      </w:r>
      <w:r w:rsidR="0081587A" w:rsidRPr="002575EC">
        <w:rPr>
          <w:rFonts w:cs="Times New Roman"/>
          <w:sz w:val="24"/>
          <w:szCs w:val="24"/>
        </w:rPr>
        <w:t xml:space="preserve">embers.  </w:t>
      </w:r>
      <w:r w:rsidR="000F5393" w:rsidRPr="002575EC">
        <w:rPr>
          <w:rFonts w:cs="Times New Roman"/>
          <w:sz w:val="24"/>
          <w:szCs w:val="24"/>
        </w:rPr>
        <w:t xml:space="preserve">A short discussion ensued concerning the change from </w:t>
      </w:r>
      <w:proofErr w:type="spellStart"/>
      <w:r w:rsidR="000F5393" w:rsidRPr="002575EC">
        <w:rPr>
          <w:rFonts w:cs="Times New Roman"/>
          <w:sz w:val="24"/>
          <w:szCs w:val="24"/>
        </w:rPr>
        <w:t>Proctorio</w:t>
      </w:r>
      <w:proofErr w:type="spellEnd"/>
      <w:r w:rsidR="000F5393" w:rsidRPr="002575EC">
        <w:rPr>
          <w:rFonts w:cs="Times New Roman"/>
          <w:sz w:val="24"/>
          <w:szCs w:val="24"/>
        </w:rPr>
        <w:t xml:space="preserve"> to </w:t>
      </w:r>
      <w:proofErr w:type="spellStart"/>
      <w:r w:rsidR="000F5393" w:rsidRPr="002575EC">
        <w:rPr>
          <w:rFonts w:cs="Times New Roman"/>
          <w:sz w:val="24"/>
          <w:szCs w:val="24"/>
        </w:rPr>
        <w:t>Respondus</w:t>
      </w:r>
      <w:proofErr w:type="spellEnd"/>
      <w:r w:rsidR="000F5393" w:rsidRPr="002575EC">
        <w:rPr>
          <w:rFonts w:cs="Times New Roman"/>
          <w:sz w:val="24"/>
          <w:szCs w:val="24"/>
        </w:rPr>
        <w:t xml:space="preserve">, the new online proctoring software.  Senate encouraged faculty to begin piloting the software.  Questions emerged concerning the fact that the program does not allow students to take exams on mobile </w:t>
      </w:r>
      <w:r w:rsidR="005A49DC" w:rsidRPr="002575EC">
        <w:rPr>
          <w:rFonts w:cs="Times New Roman"/>
          <w:sz w:val="24"/>
          <w:szCs w:val="24"/>
        </w:rPr>
        <w:t>phones</w:t>
      </w:r>
      <w:r w:rsidR="000F5393" w:rsidRPr="002575EC">
        <w:rPr>
          <w:rFonts w:cs="Times New Roman"/>
          <w:sz w:val="24"/>
          <w:szCs w:val="24"/>
        </w:rPr>
        <w:t xml:space="preserve">; however, it was </w:t>
      </w:r>
      <w:r w:rsidR="00162119" w:rsidRPr="002575EC">
        <w:rPr>
          <w:rFonts w:cs="Times New Roman"/>
          <w:sz w:val="24"/>
          <w:szCs w:val="24"/>
        </w:rPr>
        <w:t>noted</w:t>
      </w:r>
      <w:r w:rsidR="000F5393" w:rsidRPr="002575EC">
        <w:rPr>
          <w:rFonts w:cs="Times New Roman"/>
          <w:sz w:val="24"/>
          <w:szCs w:val="24"/>
        </w:rPr>
        <w:t xml:space="preserve"> that</w:t>
      </w:r>
      <w:r w:rsidR="005A49DC" w:rsidRPr="002575EC">
        <w:rPr>
          <w:rFonts w:cs="Times New Roman"/>
          <w:sz w:val="24"/>
          <w:szCs w:val="24"/>
        </w:rPr>
        <w:t xml:space="preserve"> no </w:t>
      </w:r>
      <w:r w:rsidR="000F5393" w:rsidRPr="002575EC">
        <w:rPr>
          <w:rFonts w:cs="Times New Roman"/>
          <w:sz w:val="24"/>
          <w:szCs w:val="24"/>
        </w:rPr>
        <w:t>proctoring software</w:t>
      </w:r>
      <w:r w:rsidR="005A49DC" w:rsidRPr="002575EC">
        <w:rPr>
          <w:rFonts w:cs="Times New Roman"/>
          <w:sz w:val="24"/>
          <w:szCs w:val="24"/>
        </w:rPr>
        <w:t xml:space="preserve"> allows </w:t>
      </w:r>
      <w:r w:rsidR="00162119" w:rsidRPr="002575EC">
        <w:rPr>
          <w:rFonts w:cs="Times New Roman"/>
          <w:sz w:val="24"/>
          <w:szCs w:val="24"/>
        </w:rPr>
        <w:t>exam by phone,</w:t>
      </w:r>
      <w:r w:rsidR="005A49DC" w:rsidRPr="002575EC">
        <w:rPr>
          <w:rFonts w:cs="Times New Roman"/>
          <w:sz w:val="24"/>
          <w:szCs w:val="24"/>
        </w:rPr>
        <w:t xml:space="preserve"> and students </w:t>
      </w:r>
      <w:r w:rsidR="00162119" w:rsidRPr="002575EC">
        <w:rPr>
          <w:rFonts w:cs="Times New Roman"/>
          <w:sz w:val="24"/>
          <w:szCs w:val="24"/>
        </w:rPr>
        <w:t xml:space="preserve">with technology needs have access to resources </w:t>
      </w:r>
      <w:r w:rsidR="00AF0A6F" w:rsidRPr="002575EC">
        <w:rPr>
          <w:rFonts w:cs="Times New Roman"/>
          <w:sz w:val="24"/>
          <w:szCs w:val="24"/>
        </w:rPr>
        <w:t xml:space="preserve">through the ECC Laptop Loan Program. </w:t>
      </w:r>
      <w:r w:rsidR="00162119" w:rsidRPr="002575EC">
        <w:rPr>
          <w:rFonts w:cs="Times New Roman"/>
          <w:sz w:val="24"/>
          <w:szCs w:val="24"/>
        </w:rPr>
        <w:t xml:space="preserve"> </w:t>
      </w:r>
      <w:r w:rsidR="000D6132" w:rsidRPr="002575EC">
        <w:rPr>
          <w:rFonts w:cs="Times New Roman"/>
          <w:sz w:val="24"/>
          <w:szCs w:val="24"/>
        </w:rPr>
        <w:t>U</w:t>
      </w:r>
      <w:r w:rsidR="00BA1253" w:rsidRPr="002575EC">
        <w:rPr>
          <w:rFonts w:cs="Times New Roman"/>
          <w:sz w:val="24"/>
          <w:szCs w:val="24"/>
        </w:rPr>
        <w:t xml:space="preserve">pcoming </w:t>
      </w:r>
      <w:r w:rsidR="00862445" w:rsidRPr="002575EC">
        <w:rPr>
          <w:rFonts w:cs="Times New Roman"/>
          <w:sz w:val="24"/>
          <w:szCs w:val="24"/>
        </w:rPr>
        <w:t xml:space="preserve">for spring, </w:t>
      </w:r>
      <w:r w:rsidR="00AF0A6F" w:rsidRPr="002575EC">
        <w:rPr>
          <w:rFonts w:cs="Times New Roman"/>
          <w:sz w:val="24"/>
          <w:szCs w:val="24"/>
        </w:rPr>
        <w:t xml:space="preserve">Senate </w:t>
      </w:r>
      <w:r w:rsidR="00862445" w:rsidRPr="002575EC">
        <w:rPr>
          <w:rFonts w:cs="Times New Roman"/>
          <w:sz w:val="24"/>
          <w:szCs w:val="24"/>
        </w:rPr>
        <w:t xml:space="preserve">will discuss establishing a </w:t>
      </w:r>
      <w:r w:rsidR="00AF0A6F" w:rsidRPr="002575EC">
        <w:rPr>
          <w:rFonts w:cs="Times New Roman"/>
          <w:sz w:val="24"/>
          <w:szCs w:val="24"/>
        </w:rPr>
        <w:t>policy regarding faculty load online versus on</w:t>
      </w:r>
      <w:r w:rsidR="00862445" w:rsidRPr="002575EC">
        <w:rPr>
          <w:rFonts w:cs="Times New Roman"/>
          <w:sz w:val="24"/>
          <w:szCs w:val="24"/>
        </w:rPr>
        <w:t>-</w:t>
      </w:r>
      <w:r w:rsidR="00AF0A6F" w:rsidRPr="002575EC">
        <w:rPr>
          <w:rFonts w:cs="Times New Roman"/>
          <w:sz w:val="24"/>
          <w:szCs w:val="24"/>
        </w:rPr>
        <w:t xml:space="preserve">campus, </w:t>
      </w:r>
      <w:r w:rsidR="00862445" w:rsidRPr="002575EC">
        <w:rPr>
          <w:rFonts w:cs="Times New Roman"/>
          <w:sz w:val="24"/>
          <w:szCs w:val="24"/>
        </w:rPr>
        <w:t xml:space="preserve"> and a policy concerning </w:t>
      </w:r>
      <w:r w:rsidR="007522BA" w:rsidRPr="002575EC">
        <w:rPr>
          <w:rFonts w:cs="Times New Roman"/>
          <w:sz w:val="24"/>
          <w:szCs w:val="24"/>
        </w:rPr>
        <w:t xml:space="preserve">the </w:t>
      </w:r>
      <w:r w:rsidR="00862445" w:rsidRPr="002575EC">
        <w:rPr>
          <w:rFonts w:cs="Times New Roman"/>
          <w:sz w:val="24"/>
          <w:szCs w:val="24"/>
        </w:rPr>
        <w:t xml:space="preserve">online </w:t>
      </w:r>
      <w:r w:rsidR="007522BA" w:rsidRPr="002575EC">
        <w:rPr>
          <w:rFonts w:cs="Times New Roman"/>
          <w:sz w:val="24"/>
          <w:szCs w:val="24"/>
        </w:rPr>
        <w:t xml:space="preserve">class </w:t>
      </w:r>
      <w:r w:rsidR="00862445" w:rsidRPr="002575EC">
        <w:rPr>
          <w:rFonts w:cs="Times New Roman"/>
          <w:sz w:val="24"/>
          <w:szCs w:val="24"/>
        </w:rPr>
        <w:t>cameras-on requirement</w:t>
      </w:r>
      <w:r w:rsidR="00C92F9B">
        <w:rPr>
          <w:rFonts w:cs="Times New Roman"/>
          <w:sz w:val="24"/>
          <w:szCs w:val="24"/>
        </w:rPr>
        <w:t>.</w:t>
      </w:r>
      <w:r w:rsidR="00862445" w:rsidRPr="002575EC">
        <w:rPr>
          <w:rFonts w:cs="Times New Roman"/>
          <w:sz w:val="24"/>
          <w:szCs w:val="24"/>
        </w:rPr>
        <w:t xml:space="preserve">  D. McClelland noted that the state Supreme Court protected student privacy laws</w:t>
      </w:r>
      <w:r w:rsidR="00544C79" w:rsidRPr="002575EC">
        <w:rPr>
          <w:rFonts w:cs="Times New Roman"/>
          <w:sz w:val="24"/>
          <w:szCs w:val="24"/>
        </w:rPr>
        <w:t xml:space="preserve">, and faculty cannot require cameras-on unless they can provide a justification for why it is absolutely necessary to meet the learning goals.  A question was asked regarding cameras and proctoring students.  D. McClelland responded that proctoring by camera is allowed; however, a justification is required, and faculty must have their camera on as well.  </w:t>
      </w:r>
      <w:r w:rsidR="00E002E5" w:rsidRPr="002575EC">
        <w:rPr>
          <w:rFonts w:cs="Times New Roman"/>
          <w:sz w:val="24"/>
          <w:szCs w:val="24"/>
        </w:rPr>
        <w:t>It was noted that some SRC faculty, which includes deaf faculty, require cameras on in order to teach their courses</w:t>
      </w:r>
      <w:r w:rsidR="0071651E" w:rsidRPr="002575EC">
        <w:rPr>
          <w:rFonts w:cs="Times New Roman"/>
          <w:sz w:val="24"/>
          <w:szCs w:val="24"/>
        </w:rPr>
        <w:t>,</w:t>
      </w:r>
      <w:r w:rsidR="00E002E5" w:rsidRPr="002575EC">
        <w:rPr>
          <w:rFonts w:cs="Times New Roman"/>
          <w:sz w:val="24"/>
          <w:szCs w:val="24"/>
        </w:rPr>
        <w:t xml:space="preserve"> </w:t>
      </w:r>
      <w:r w:rsidR="0071651E" w:rsidRPr="002575EC">
        <w:rPr>
          <w:rFonts w:cs="Times New Roman"/>
          <w:sz w:val="24"/>
          <w:szCs w:val="24"/>
        </w:rPr>
        <w:t xml:space="preserve">as well as for </w:t>
      </w:r>
      <w:r w:rsidR="00E002E5" w:rsidRPr="002575EC">
        <w:rPr>
          <w:rFonts w:cs="Times New Roman"/>
          <w:sz w:val="24"/>
          <w:szCs w:val="24"/>
        </w:rPr>
        <w:t xml:space="preserve">proctoring </w:t>
      </w:r>
      <w:r w:rsidR="0071651E" w:rsidRPr="002575EC">
        <w:rPr>
          <w:rFonts w:cs="Times New Roman"/>
          <w:sz w:val="24"/>
          <w:szCs w:val="24"/>
        </w:rPr>
        <w:t xml:space="preserve">exams and </w:t>
      </w:r>
      <w:r w:rsidR="007522BA" w:rsidRPr="002575EC">
        <w:rPr>
          <w:rFonts w:cs="Times New Roman"/>
          <w:sz w:val="24"/>
          <w:szCs w:val="24"/>
        </w:rPr>
        <w:t xml:space="preserve">providing </w:t>
      </w:r>
      <w:r w:rsidR="0071651E" w:rsidRPr="002575EC">
        <w:rPr>
          <w:rFonts w:cs="Times New Roman"/>
          <w:sz w:val="24"/>
          <w:szCs w:val="24"/>
        </w:rPr>
        <w:t xml:space="preserve">test accommodations for students with disabilities.  A copy of the </w:t>
      </w:r>
      <w:r w:rsidR="007522BA" w:rsidRPr="002575EC">
        <w:rPr>
          <w:rFonts w:cs="Times New Roman"/>
          <w:sz w:val="24"/>
          <w:szCs w:val="24"/>
        </w:rPr>
        <w:t xml:space="preserve">Chancellor’s Office </w:t>
      </w:r>
      <w:r w:rsidR="00A070FE" w:rsidRPr="002575EC">
        <w:rPr>
          <w:rFonts w:cs="Times New Roman"/>
          <w:sz w:val="24"/>
          <w:szCs w:val="24"/>
        </w:rPr>
        <w:t>legal opinion on camera requirement</w:t>
      </w:r>
      <w:r w:rsidR="0071651E" w:rsidRPr="002575EC">
        <w:rPr>
          <w:rFonts w:cs="Times New Roman"/>
          <w:sz w:val="24"/>
          <w:szCs w:val="24"/>
        </w:rPr>
        <w:t xml:space="preserve"> will be forwarded to Council members</w:t>
      </w:r>
      <w:r w:rsidR="00A070FE" w:rsidRPr="002575EC">
        <w:rPr>
          <w:rFonts w:cs="Times New Roman"/>
          <w:sz w:val="24"/>
          <w:szCs w:val="24"/>
        </w:rPr>
        <w:t xml:space="preserve"> following the meeting</w:t>
      </w:r>
      <w:r w:rsidR="0071651E" w:rsidRPr="002575EC">
        <w:rPr>
          <w:rFonts w:cs="Times New Roman"/>
          <w:sz w:val="24"/>
          <w:szCs w:val="24"/>
        </w:rPr>
        <w:t>.</w:t>
      </w:r>
      <w:r w:rsidR="002575EC">
        <w:rPr>
          <w:rFonts w:cs="Times New Roman"/>
          <w:sz w:val="24"/>
          <w:szCs w:val="24"/>
        </w:rPr>
        <w:br/>
      </w:r>
    </w:p>
    <w:p w14:paraId="5624B805" w14:textId="1B4675E3" w:rsidR="00C640E8" w:rsidRPr="00711346" w:rsidRDefault="00C640E8" w:rsidP="007522BA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711346">
        <w:rPr>
          <w:rFonts w:cs="Times New Roman"/>
          <w:sz w:val="24"/>
          <w:szCs w:val="24"/>
          <w:u w:val="single"/>
        </w:rPr>
        <w:t xml:space="preserve">AP 4200 </w:t>
      </w:r>
      <w:r w:rsidR="00711346">
        <w:rPr>
          <w:rFonts w:cs="Times New Roman"/>
          <w:sz w:val="24"/>
          <w:szCs w:val="24"/>
          <w:u w:val="single"/>
        </w:rPr>
        <w:t xml:space="preserve">- </w:t>
      </w:r>
      <w:r w:rsidRPr="00711346">
        <w:rPr>
          <w:rFonts w:cs="Times New Roman"/>
          <w:sz w:val="24"/>
          <w:szCs w:val="24"/>
          <w:u w:val="single"/>
        </w:rPr>
        <w:t>Deans List</w:t>
      </w:r>
      <w:r w:rsidRPr="00711346">
        <w:rPr>
          <w:rFonts w:cs="Times New Roman"/>
          <w:sz w:val="24"/>
          <w:szCs w:val="24"/>
        </w:rPr>
        <w:t>:</w:t>
      </w:r>
      <w:r w:rsidRPr="00711346">
        <w:rPr>
          <w:rFonts w:cs="Times New Roman"/>
          <w:sz w:val="24"/>
          <w:szCs w:val="24"/>
        </w:rPr>
        <w:tab/>
      </w:r>
      <w:r w:rsidRPr="00711346">
        <w:rPr>
          <w:rFonts w:cs="Times New Roman"/>
          <w:sz w:val="24"/>
          <w:szCs w:val="24"/>
        </w:rPr>
        <w:br/>
      </w:r>
      <w:r w:rsidR="007522BA" w:rsidRPr="00711346">
        <w:rPr>
          <w:rFonts w:cs="Times New Roman"/>
          <w:sz w:val="24"/>
          <w:szCs w:val="24"/>
        </w:rPr>
        <w:t xml:space="preserve">J. Shankweiler shared onscreen AP 4200 Deans List, which was previously reviewed at Council of Deans.  Academic Senate added language that </w:t>
      </w:r>
      <w:r w:rsidR="003243A0" w:rsidRPr="00711346">
        <w:rPr>
          <w:rFonts w:cs="Times New Roman"/>
          <w:sz w:val="24"/>
          <w:szCs w:val="24"/>
        </w:rPr>
        <w:t>for a student to qualify for the Dean’s List, they must first accumulate at least 12 credit units at ECC and complete six or more graded units in any one semester with a 3.5 GPA</w:t>
      </w:r>
      <w:r w:rsidR="003243A0" w:rsidRPr="00711346">
        <w:rPr>
          <w:rFonts w:eastAsiaTheme="minorHAnsi"/>
          <w:sz w:val="24"/>
          <w:szCs w:val="24"/>
        </w:rPr>
        <w:t xml:space="preserve"> </w:t>
      </w:r>
      <w:r w:rsidR="003243A0" w:rsidRPr="00711346">
        <w:rPr>
          <w:rFonts w:cs="Times New Roman"/>
          <w:sz w:val="24"/>
          <w:szCs w:val="24"/>
        </w:rPr>
        <w:t xml:space="preserve">in all coursework receiving a letter grade that semester. </w:t>
      </w:r>
      <w:r w:rsidR="00711346" w:rsidRPr="00711346">
        <w:rPr>
          <w:rFonts w:cs="Times New Roman"/>
          <w:sz w:val="24"/>
          <w:szCs w:val="24"/>
        </w:rPr>
        <w:t xml:space="preserve"> </w:t>
      </w:r>
      <w:r w:rsidR="00711346">
        <w:rPr>
          <w:rFonts w:cs="Times New Roman"/>
          <w:sz w:val="24"/>
          <w:szCs w:val="24"/>
        </w:rPr>
        <w:t xml:space="preserve">It was noted that the policy was revised in an </w:t>
      </w:r>
      <w:r w:rsidR="00711346" w:rsidRPr="00711346">
        <w:rPr>
          <w:rFonts w:cs="Times New Roman"/>
          <w:sz w:val="24"/>
          <w:szCs w:val="24"/>
        </w:rPr>
        <w:t>effort to make the Dean’s List accessible to students with disabilities and part-time students</w:t>
      </w:r>
      <w:r w:rsidR="00711346">
        <w:rPr>
          <w:rFonts w:cs="Times New Roman"/>
          <w:sz w:val="24"/>
          <w:szCs w:val="24"/>
        </w:rPr>
        <w:t xml:space="preserve">. </w:t>
      </w:r>
      <w:r w:rsidR="00BA4E6C" w:rsidRPr="00711346">
        <w:rPr>
          <w:rFonts w:cs="Times New Roman"/>
          <w:sz w:val="24"/>
          <w:szCs w:val="24"/>
        </w:rPr>
        <w:t xml:space="preserve"> </w:t>
      </w:r>
      <w:r w:rsidR="00711346">
        <w:rPr>
          <w:rFonts w:cs="Times New Roman"/>
          <w:sz w:val="24"/>
          <w:szCs w:val="24"/>
        </w:rPr>
        <w:t xml:space="preserve"> AP 4200 was ap</w:t>
      </w:r>
      <w:r w:rsidR="00E653B0" w:rsidRPr="00711346">
        <w:rPr>
          <w:rFonts w:cs="Times New Roman"/>
          <w:sz w:val="24"/>
          <w:szCs w:val="24"/>
        </w:rPr>
        <w:t>proved to move forward to College Coun</w:t>
      </w:r>
      <w:r w:rsidR="00A53818" w:rsidRPr="00711346">
        <w:rPr>
          <w:rFonts w:cs="Times New Roman"/>
          <w:sz w:val="24"/>
          <w:szCs w:val="24"/>
        </w:rPr>
        <w:t>ci</w:t>
      </w:r>
      <w:r w:rsidR="00E653B0" w:rsidRPr="00711346">
        <w:rPr>
          <w:rFonts w:cs="Times New Roman"/>
          <w:sz w:val="24"/>
          <w:szCs w:val="24"/>
        </w:rPr>
        <w:t xml:space="preserve">l. </w:t>
      </w:r>
      <w:r w:rsidRPr="00711346">
        <w:rPr>
          <w:rFonts w:cs="Times New Roman"/>
          <w:sz w:val="24"/>
          <w:szCs w:val="24"/>
        </w:rPr>
        <w:br/>
      </w:r>
    </w:p>
    <w:p w14:paraId="59B482F6" w14:textId="3F1731F8" w:rsidR="00C640E8" w:rsidRPr="00C640E8" w:rsidRDefault="00C640E8" w:rsidP="00C640E8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C640E8">
        <w:rPr>
          <w:rFonts w:cs="Times New Roman"/>
          <w:sz w:val="24"/>
          <w:szCs w:val="24"/>
          <w:u w:val="single"/>
        </w:rPr>
        <w:t xml:space="preserve">AP 5031 </w:t>
      </w:r>
      <w:r w:rsidR="00711346">
        <w:rPr>
          <w:rFonts w:cs="Times New Roman"/>
          <w:sz w:val="24"/>
          <w:szCs w:val="24"/>
          <w:u w:val="single"/>
        </w:rPr>
        <w:t xml:space="preserve">- </w:t>
      </w:r>
      <w:r w:rsidRPr="00C640E8">
        <w:rPr>
          <w:rFonts w:cs="Times New Roman"/>
          <w:sz w:val="24"/>
          <w:szCs w:val="24"/>
          <w:u w:val="single"/>
        </w:rPr>
        <w:t>Instructional Materials</w:t>
      </w:r>
      <w:r>
        <w:rPr>
          <w:rFonts w:cs="Times New Roman"/>
          <w:sz w:val="24"/>
          <w:szCs w:val="24"/>
        </w:rPr>
        <w:t xml:space="preserve">:  </w:t>
      </w:r>
      <w:r>
        <w:rPr>
          <w:rFonts w:cs="Times New Roman"/>
          <w:sz w:val="24"/>
          <w:szCs w:val="24"/>
        </w:rPr>
        <w:br/>
      </w:r>
      <w:r w:rsidR="00711346">
        <w:rPr>
          <w:rFonts w:cs="Times New Roman"/>
          <w:sz w:val="24"/>
          <w:szCs w:val="24"/>
        </w:rPr>
        <w:t xml:space="preserve">J. Shankweiler </w:t>
      </w:r>
      <w:r w:rsidR="001D6387">
        <w:rPr>
          <w:rFonts w:cs="Times New Roman"/>
          <w:sz w:val="24"/>
          <w:szCs w:val="24"/>
        </w:rPr>
        <w:t>reviewed</w:t>
      </w:r>
      <w:r w:rsidR="002E3ABE">
        <w:rPr>
          <w:rFonts w:cs="Times New Roman"/>
          <w:sz w:val="24"/>
          <w:szCs w:val="24"/>
        </w:rPr>
        <w:t xml:space="preserve"> onscreen AP 5031, which is a n</w:t>
      </w:r>
      <w:r w:rsidR="00BB3D3F">
        <w:rPr>
          <w:rFonts w:cs="Times New Roman"/>
          <w:sz w:val="24"/>
          <w:szCs w:val="24"/>
        </w:rPr>
        <w:t xml:space="preserve">ew procedure and </w:t>
      </w:r>
      <w:r w:rsidR="00C630A8">
        <w:rPr>
          <w:rFonts w:cs="Times New Roman"/>
          <w:sz w:val="24"/>
          <w:szCs w:val="24"/>
        </w:rPr>
        <w:t xml:space="preserve">is </w:t>
      </w:r>
      <w:r w:rsidR="00BB3D3F">
        <w:rPr>
          <w:rFonts w:cs="Times New Roman"/>
          <w:sz w:val="24"/>
          <w:szCs w:val="24"/>
        </w:rPr>
        <w:t xml:space="preserve">legally required.  </w:t>
      </w:r>
      <w:r w:rsidR="00CF15EE">
        <w:rPr>
          <w:rFonts w:cs="Times New Roman"/>
          <w:sz w:val="24"/>
          <w:szCs w:val="24"/>
        </w:rPr>
        <w:t xml:space="preserve">A question arose concerning where the </w:t>
      </w:r>
      <w:r w:rsidR="00CF15EE" w:rsidRPr="00CF15EE">
        <w:rPr>
          <w:rFonts w:cs="Times New Roman"/>
          <w:sz w:val="24"/>
          <w:szCs w:val="24"/>
        </w:rPr>
        <w:t xml:space="preserve">instructional material fees </w:t>
      </w:r>
      <w:r w:rsidR="00CF15EE">
        <w:rPr>
          <w:rFonts w:cs="Times New Roman"/>
          <w:sz w:val="24"/>
          <w:szCs w:val="24"/>
        </w:rPr>
        <w:t xml:space="preserve">should be </w:t>
      </w:r>
      <w:r w:rsidR="00CF15EE" w:rsidRPr="00CF15EE">
        <w:rPr>
          <w:rFonts w:cs="Times New Roman"/>
          <w:sz w:val="24"/>
          <w:szCs w:val="24"/>
        </w:rPr>
        <w:t>published</w:t>
      </w:r>
      <w:r w:rsidR="00CF15EE">
        <w:rPr>
          <w:rFonts w:cs="Times New Roman"/>
          <w:sz w:val="24"/>
          <w:szCs w:val="24"/>
        </w:rPr>
        <w:t xml:space="preserve">: class schedule or college catalog? </w:t>
      </w:r>
      <w:r w:rsidR="005E4FE5">
        <w:rPr>
          <w:rFonts w:cs="Times New Roman"/>
          <w:sz w:val="24"/>
          <w:szCs w:val="24"/>
        </w:rPr>
        <w:t>P</w:t>
      </w:r>
      <w:r w:rsidR="00CF15EE">
        <w:rPr>
          <w:rFonts w:cs="Times New Roman"/>
          <w:sz w:val="24"/>
          <w:szCs w:val="24"/>
        </w:rPr>
        <w:t>rocedure was a</w:t>
      </w:r>
      <w:r w:rsidR="00A53818">
        <w:rPr>
          <w:rFonts w:cs="Times New Roman"/>
          <w:sz w:val="24"/>
          <w:szCs w:val="24"/>
        </w:rPr>
        <w:t xml:space="preserve">pproved to move forward </w:t>
      </w:r>
      <w:r w:rsidR="00CF15EE">
        <w:rPr>
          <w:rFonts w:cs="Times New Roman"/>
          <w:sz w:val="24"/>
          <w:szCs w:val="24"/>
        </w:rPr>
        <w:t xml:space="preserve">to </w:t>
      </w:r>
      <w:r w:rsidR="00A53818">
        <w:rPr>
          <w:rFonts w:cs="Times New Roman"/>
          <w:sz w:val="24"/>
          <w:szCs w:val="24"/>
        </w:rPr>
        <w:t xml:space="preserve">College Council.  </w:t>
      </w:r>
      <w:r>
        <w:rPr>
          <w:rFonts w:cs="Times New Roman"/>
          <w:sz w:val="24"/>
          <w:szCs w:val="24"/>
        </w:rPr>
        <w:br/>
      </w:r>
    </w:p>
    <w:p w14:paraId="7D110DD3" w14:textId="6B81F73B" w:rsidR="00C640E8" w:rsidRPr="001F38F5" w:rsidRDefault="00C640E8" w:rsidP="001F38F5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1F38F5">
        <w:rPr>
          <w:rFonts w:cs="Times New Roman"/>
          <w:sz w:val="24"/>
          <w:szCs w:val="24"/>
          <w:u w:val="single"/>
        </w:rPr>
        <w:t>Financial Aid &amp; Instructional Materials</w:t>
      </w:r>
      <w:r w:rsidRPr="001F38F5">
        <w:rPr>
          <w:rFonts w:cs="Times New Roman"/>
          <w:sz w:val="24"/>
          <w:szCs w:val="24"/>
        </w:rPr>
        <w:t xml:space="preserve">: </w:t>
      </w:r>
      <w:r w:rsidR="001F38F5" w:rsidRPr="001F38F5">
        <w:rPr>
          <w:rFonts w:cs="Times New Roman"/>
          <w:sz w:val="24"/>
          <w:szCs w:val="24"/>
        </w:rPr>
        <w:br/>
      </w:r>
      <w:r w:rsidR="00E653B0" w:rsidRPr="001F38F5">
        <w:rPr>
          <w:rFonts w:cs="Times New Roman"/>
          <w:sz w:val="24"/>
          <w:szCs w:val="24"/>
        </w:rPr>
        <w:t xml:space="preserve">M. Guess shared onscreen a PowerPoint presentation on financial aid entitled “Do You Need Money </w:t>
      </w:r>
      <w:r w:rsidR="00BB3D3F" w:rsidRPr="001F38F5">
        <w:rPr>
          <w:rFonts w:cs="Times New Roman"/>
          <w:sz w:val="24"/>
          <w:szCs w:val="24"/>
        </w:rPr>
        <w:t>for</w:t>
      </w:r>
      <w:r w:rsidR="00E653B0" w:rsidRPr="001F38F5">
        <w:rPr>
          <w:rFonts w:cs="Times New Roman"/>
          <w:sz w:val="24"/>
          <w:szCs w:val="24"/>
        </w:rPr>
        <w:t xml:space="preserve"> College.” </w:t>
      </w:r>
      <w:r w:rsidR="002E3ABE" w:rsidRPr="001F38F5">
        <w:rPr>
          <w:rFonts w:cs="Times New Roman"/>
          <w:sz w:val="24"/>
          <w:szCs w:val="24"/>
        </w:rPr>
        <w:t xml:space="preserve"> </w:t>
      </w:r>
      <w:r w:rsidR="00053373" w:rsidRPr="001F38F5">
        <w:rPr>
          <w:rFonts w:cs="Times New Roman"/>
          <w:sz w:val="24"/>
          <w:szCs w:val="24"/>
        </w:rPr>
        <w:t xml:space="preserve">A copy of the presentation was emailed to Council members with the agenda packet.  </w:t>
      </w:r>
      <w:r w:rsidR="00E653B0" w:rsidRPr="001F38F5">
        <w:rPr>
          <w:rFonts w:cs="Times New Roman"/>
          <w:sz w:val="24"/>
          <w:szCs w:val="24"/>
        </w:rPr>
        <w:t xml:space="preserve">She reviewed </w:t>
      </w:r>
      <w:r w:rsidR="00C03175" w:rsidRPr="001F38F5">
        <w:rPr>
          <w:rFonts w:cs="Times New Roman"/>
          <w:sz w:val="24"/>
          <w:szCs w:val="24"/>
        </w:rPr>
        <w:t xml:space="preserve">the types of </w:t>
      </w:r>
      <w:r w:rsidR="00E653B0" w:rsidRPr="001F38F5">
        <w:rPr>
          <w:rFonts w:cs="Times New Roman"/>
          <w:sz w:val="24"/>
          <w:szCs w:val="24"/>
        </w:rPr>
        <w:t>financial aid</w:t>
      </w:r>
      <w:r w:rsidR="00053373" w:rsidRPr="001F38F5">
        <w:rPr>
          <w:rFonts w:cs="Times New Roman"/>
          <w:sz w:val="24"/>
          <w:szCs w:val="24"/>
        </w:rPr>
        <w:t>,</w:t>
      </w:r>
      <w:r w:rsidR="00E653B0" w:rsidRPr="001F38F5">
        <w:rPr>
          <w:rFonts w:cs="Times New Roman"/>
          <w:sz w:val="24"/>
          <w:szCs w:val="24"/>
        </w:rPr>
        <w:t xml:space="preserve"> how and when students should apply</w:t>
      </w:r>
      <w:r w:rsidR="00053373" w:rsidRPr="001F38F5">
        <w:rPr>
          <w:rFonts w:cs="Times New Roman"/>
          <w:sz w:val="24"/>
          <w:szCs w:val="24"/>
        </w:rPr>
        <w:t xml:space="preserve">, </w:t>
      </w:r>
      <w:r w:rsidR="00C03175" w:rsidRPr="001F38F5">
        <w:rPr>
          <w:rFonts w:cs="Times New Roman"/>
          <w:sz w:val="24"/>
          <w:szCs w:val="24"/>
        </w:rPr>
        <w:t>state and campus-based aid options</w:t>
      </w:r>
      <w:r w:rsidR="00053373" w:rsidRPr="001F38F5">
        <w:rPr>
          <w:rFonts w:cs="Times New Roman"/>
          <w:sz w:val="24"/>
          <w:szCs w:val="24"/>
        </w:rPr>
        <w:t>, e</w:t>
      </w:r>
      <w:r w:rsidR="00C03175" w:rsidRPr="001F38F5">
        <w:rPr>
          <w:rFonts w:cs="Times New Roman"/>
          <w:sz w:val="24"/>
          <w:szCs w:val="24"/>
        </w:rPr>
        <w:t xml:space="preserve">mergency </w:t>
      </w:r>
      <w:r w:rsidR="00053373" w:rsidRPr="001F38F5">
        <w:rPr>
          <w:rFonts w:cs="Times New Roman"/>
          <w:sz w:val="24"/>
          <w:szCs w:val="24"/>
        </w:rPr>
        <w:t>a</w:t>
      </w:r>
      <w:r w:rsidR="00C03175" w:rsidRPr="001F38F5">
        <w:rPr>
          <w:rFonts w:cs="Times New Roman"/>
          <w:sz w:val="24"/>
          <w:szCs w:val="24"/>
        </w:rPr>
        <w:t>id</w:t>
      </w:r>
      <w:r w:rsidR="00053373" w:rsidRPr="001F38F5">
        <w:rPr>
          <w:rFonts w:cs="Times New Roman"/>
          <w:sz w:val="24"/>
          <w:szCs w:val="24"/>
        </w:rPr>
        <w:t xml:space="preserve"> and grants,  </w:t>
      </w:r>
      <w:r w:rsidR="00053373" w:rsidRPr="001F38F5">
        <w:rPr>
          <w:rFonts w:cs="Times New Roman"/>
          <w:sz w:val="24"/>
          <w:szCs w:val="24"/>
        </w:rPr>
        <w:lastRenderedPageBreak/>
        <w:t xml:space="preserve">and the educational expense </w:t>
      </w:r>
      <w:r w:rsidR="006D4BB0" w:rsidRPr="001F38F5">
        <w:rPr>
          <w:rFonts w:cs="Times New Roman"/>
          <w:sz w:val="24"/>
          <w:szCs w:val="24"/>
        </w:rPr>
        <w:t xml:space="preserve">categories </w:t>
      </w:r>
      <w:r w:rsidR="00C03175" w:rsidRPr="001F38F5">
        <w:rPr>
          <w:rFonts w:cs="Times New Roman"/>
          <w:sz w:val="24"/>
          <w:szCs w:val="24"/>
        </w:rPr>
        <w:t xml:space="preserve">that </w:t>
      </w:r>
      <w:r w:rsidR="00053373" w:rsidRPr="001F38F5">
        <w:rPr>
          <w:rFonts w:cs="Times New Roman"/>
          <w:sz w:val="24"/>
          <w:szCs w:val="24"/>
        </w:rPr>
        <w:t xml:space="preserve">financial aid </w:t>
      </w:r>
      <w:r w:rsidR="00C03175" w:rsidRPr="001F38F5">
        <w:rPr>
          <w:rFonts w:cs="Times New Roman"/>
          <w:sz w:val="24"/>
          <w:szCs w:val="24"/>
        </w:rPr>
        <w:t>can be used for</w:t>
      </w:r>
      <w:r w:rsidR="00053373" w:rsidRPr="001F38F5">
        <w:rPr>
          <w:rFonts w:cs="Times New Roman"/>
          <w:sz w:val="24"/>
          <w:szCs w:val="24"/>
        </w:rPr>
        <w:t xml:space="preserve">. </w:t>
      </w:r>
      <w:r w:rsidR="006D4BB0" w:rsidRPr="001F38F5">
        <w:rPr>
          <w:rFonts w:cs="Times New Roman"/>
          <w:sz w:val="24"/>
          <w:szCs w:val="24"/>
        </w:rPr>
        <w:t xml:space="preserve"> </w:t>
      </w:r>
      <w:r w:rsidR="00053373" w:rsidRPr="001F38F5">
        <w:rPr>
          <w:rFonts w:cs="Times New Roman"/>
          <w:sz w:val="24"/>
          <w:szCs w:val="24"/>
        </w:rPr>
        <w:t xml:space="preserve">She </w:t>
      </w:r>
      <w:r w:rsidR="008461D2" w:rsidRPr="001F38F5">
        <w:rPr>
          <w:rFonts w:cs="Times New Roman"/>
          <w:sz w:val="24"/>
          <w:szCs w:val="24"/>
        </w:rPr>
        <w:t xml:space="preserve">discussed the sources of financial aid available to students at the beginning of the term and </w:t>
      </w:r>
      <w:r w:rsidR="001F38F5" w:rsidRPr="001F38F5">
        <w:rPr>
          <w:rFonts w:cs="Times New Roman"/>
          <w:sz w:val="24"/>
          <w:szCs w:val="24"/>
        </w:rPr>
        <w:t>the challenges some students face</w:t>
      </w:r>
      <w:r w:rsidR="00053373" w:rsidRPr="001F38F5">
        <w:rPr>
          <w:rFonts w:cs="Times New Roman"/>
          <w:sz w:val="24"/>
          <w:szCs w:val="24"/>
        </w:rPr>
        <w:t>, like Dream</w:t>
      </w:r>
      <w:r w:rsidR="008461D2" w:rsidRPr="001F38F5">
        <w:rPr>
          <w:rFonts w:cs="Times New Roman"/>
          <w:sz w:val="24"/>
          <w:szCs w:val="24"/>
        </w:rPr>
        <w:t xml:space="preserve"> Act students</w:t>
      </w:r>
      <w:r w:rsidR="00053373" w:rsidRPr="001F38F5">
        <w:rPr>
          <w:rFonts w:cs="Times New Roman"/>
          <w:sz w:val="24"/>
          <w:szCs w:val="24"/>
        </w:rPr>
        <w:t>,</w:t>
      </w:r>
      <w:r w:rsidR="001F38F5" w:rsidRPr="001F38F5">
        <w:rPr>
          <w:rFonts w:cs="Times New Roman"/>
          <w:sz w:val="24"/>
          <w:szCs w:val="24"/>
        </w:rPr>
        <w:t xml:space="preserve"> who</w:t>
      </w:r>
      <w:r w:rsidR="00053373" w:rsidRPr="001F38F5">
        <w:rPr>
          <w:rFonts w:cs="Times New Roman"/>
          <w:sz w:val="24"/>
          <w:szCs w:val="24"/>
        </w:rPr>
        <w:t xml:space="preserve"> are at a dis</w:t>
      </w:r>
      <w:r w:rsidR="006D4BB0" w:rsidRPr="001F38F5">
        <w:rPr>
          <w:rFonts w:cs="Times New Roman"/>
          <w:sz w:val="24"/>
          <w:szCs w:val="24"/>
        </w:rPr>
        <w:t xml:space="preserve">advantage </w:t>
      </w:r>
      <w:r w:rsidR="008461D2" w:rsidRPr="001F38F5">
        <w:rPr>
          <w:rFonts w:cs="Times New Roman"/>
          <w:sz w:val="24"/>
          <w:szCs w:val="24"/>
        </w:rPr>
        <w:t xml:space="preserve">as they </w:t>
      </w:r>
      <w:r w:rsidR="00002BF3" w:rsidRPr="001F38F5">
        <w:rPr>
          <w:rFonts w:cs="Times New Roman"/>
          <w:sz w:val="24"/>
          <w:szCs w:val="24"/>
        </w:rPr>
        <w:t xml:space="preserve">cannot access their financial aid early to purchase books and supplies.  </w:t>
      </w:r>
      <w:r w:rsidR="001F38F5" w:rsidRPr="001F38F5">
        <w:rPr>
          <w:rFonts w:cs="Times New Roman"/>
          <w:sz w:val="24"/>
          <w:szCs w:val="24"/>
        </w:rPr>
        <w:t>She offered possible solutions like increasing the first Pell disbursement or allowing financial aid students to charge required books and supplies at the bookstore.</w:t>
      </w:r>
      <w:r w:rsidRPr="001F38F5">
        <w:rPr>
          <w:rFonts w:cs="Times New Roman"/>
          <w:sz w:val="24"/>
          <w:szCs w:val="24"/>
        </w:rPr>
        <w:br/>
      </w:r>
    </w:p>
    <w:p w14:paraId="124C5E87" w14:textId="646C8B50" w:rsidR="00C640E8" w:rsidRPr="00C640E8" w:rsidRDefault="00C640E8" w:rsidP="00C640E8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  <w:u w:val="single"/>
        </w:rPr>
      </w:pPr>
      <w:r w:rsidRPr="00C640E8">
        <w:rPr>
          <w:rFonts w:cs="Times New Roman"/>
          <w:sz w:val="24"/>
          <w:szCs w:val="24"/>
          <w:u w:val="single"/>
        </w:rPr>
        <w:t>Course Requests and Formstack</w:t>
      </w:r>
      <w:r>
        <w:rPr>
          <w:rFonts w:cs="Times New Roman"/>
          <w:sz w:val="24"/>
          <w:szCs w:val="24"/>
        </w:rPr>
        <w:t xml:space="preserve">:  </w:t>
      </w:r>
      <w:r>
        <w:rPr>
          <w:rFonts w:cs="Times New Roman"/>
          <w:sz w:val="24"/>
          <w:szCs w:val="24"/>
        </w:rPr>
        <w:br/>
      </w:r>
      <w:r w:rsidR="000B212C">
        <w:rPr>
          <w:rFonts w:cs="Times New Roman"/>
          <w:sz w:val="24"/>
          <w:szCs w:val="24"/>
        </w:rPr>
        <w:t xml:space="preserve">M. Lemons shared onscreen a form created </w:t>
      </w:r>
      <w:r w:rsidR="007E0EB0">
        <w:rPr>
          <w:rFonts w:cs="Times New Roman"/>
          <w:sz w:val="24"/>
          <w:szCs w:val="24"/>
        </w:rPr>
        <w:t xml:space="preserve">to collect faculty course preferences.  </w:t>
      </w:r>
      <w:r w:rsidR="00B320BD">
        <w:rPr>
          <w:rFonts w:cs="Times New Roman"/>
          <w:sz w:val="24"/>
          <w:szCs w:val="24"/>
        </w:rPr>
        <w:t xml:space="preserve">The form will be piloted this summer for full-time faculty in the </w:t>
      </w:r>
      <w:r w:rsidR="00903DFD">
        <w:rPr>
          <w:rFonts w:cs="Times New Roman"/>
          <w:sz w:val="24"/>
          <w:szCs w:val="24"/>
        </w:rPr>
        <w:t xml:space="preserve">Mathematics </w:t>
      </w:r>
      <w:r w:rsidR="00B320BD">
        <w:rPr>
          <w:rFonts w:cs="Times New Roman"/>
          <w:sz w:val="24"/>
          <w:szCs w:val="24"/>
        </w:rPr>
        <w:t>D</w:t>
      </w:r>
      <w:r w:rsidR="00903DFD">
        <w:rPr>
          <w:rFonts w:cs="Times New Roman"/>
          <w:sz w:val="24"/>
          <w:szCs w:val="24"/>
        </w:rPr>
        <w:t xml:space="preserve">ivision. </w:t>
      </w:r>
      <w:r w:rsidR="00B320BD">
        <w:rPr>
          <w:rFonts w:cs="Times New Roman"/>
          <w:sz w:val="24"/>
          <w:szCs w:val="24"/>
        </w:rPr>
        <w:t xml:space="preserve"> Faculty will receive a link to the form where they can identify and rank the courses they prefer to teach, as well as those they do not wish to teach. </w:t>
      </w:r>
      <w:r w:rsidR="007E5A4A">
        <w:rPr>
          <w:rFonts w:cs="Times New Roman"/>
          <w:sz w:val="24"/>
          <w:szCs w:val="24"/>
        </w:rPr>
        <w:t xml:space="preserve"> </w:t>
      </w:r>
      <w:r w:rsidR="008A5614">
        <w:rPr>
          <w:rFonts w:cs="Times New Roman"/>
          <w:sz w:val="24"/>
          <w:szCs w:val="24"/>
        </w:rPr>
        <w:t>Faculty can select preferred te</w:t>
      </w:r>
      <w:r w:rsidR="00903DFD">
        <w:rPr>
          <w:rFonts w:cs="Times New Roman"/>
          <w:sz w:val="24"/>
          <w:szCs w:val="24"/>
        </w:rPr>
        <w:t>aching modality</w:t>
      </w:r>
      <w:r w:rsidR="008A5614">
        <w:rPr>
          <w:rFonts w:cs="Times New Roman"/>
          <w:sz w:val="24"/>
          <w:szCs w:val="24"/>
        </w:rPr>
        <w:t xml:space="preserve"> (Live Online, flexible, synchronous, asynchronous), day/time availability, </w:t>
      </w:r>
      <w:r w:rsidR="00903DFD">
        <w:rPr>
          <w:rFonts w:cs="Times New Roman"/>
          <w:sz w:val="24"/>
          <w:szCs w:val="24"/>
        </w:rPr>
        <w:t>section numbers</w:t>
      </w:r>
      <w:r w:rsidR="008A5614">
        <w:rPr>
          <w:rFonts w:cs="Times New Roman"/>
          <w:sz w:val="24"/>
          <w:szCs w:val="24"/>
        </w:rPr>
        <w:t xml:space="preserve">, </w:t>
      </w:r>
      <w:r w:rsidR="00D90700">
        <w:rPr>
          <w:rFonts w:cs="Times New Roman"/>
          <w:sz w:val="24"/>
          <w:szCs w:val="24"/>
        </w:rPr>
        <w:t>and linked courses</w:t>
      </w:r>
      <w:r w:rsidR="00903DFD">
        <w:rPr>
          <w:rFonts w:cs="Times New Roman"/>
          <w:sz w:val="24"/>
          <w:szCs w:val="24"/>
        </w:rPr>
        <w:t xml:space="preserve">. </w:t>
      </w:r>
      <w:r w:rsidR="00D90700">
        <w:rPr>
          <w:rFonts w:cs="Times New Roman"/>
          <w:sz w:val="24"/>
          <w:szCs w:val="24"/>
        </w:rPr>
        <w:t xml:space="preserve"> </w:t>
      </w:r>
      <w:r w:rsidR="0028084D">
        <w:rPr>
          <w:rFonts w:cs="Times New Roman"/>
          <w:sz w:val="24"/>
          <w:szCs w:val="24"/>
        </w:rPr>
        <w:t>The f</w:t>
      </w:r>
      <w:r w:rsidR="00D90700">
        <w:rPr>
          <w:rFonts w:cs="Times New Roman"/>
          <w:sz w:val="24"/>
          <w:szCs w:val="24"/>
        </w:rPr>
        <w:t>orm is currently on Qualtri</w:t>
      </w:r>
      <w:r w:rsidR="0028084D">
        <w:rPr>
          <w:rFonts w:cs="Times New Roman"/>
          <w:sz w:val="24"/>
          <w:szCs w:val="24"/>
        </w:rPr>
        <w:t>cs</w:t>
      </w:r>
      <w:r w:rsidR="00D90700">
        <w:rPr>
          <w:rFonts w:cs="Times New Roman"/>
          <w:sz w:val="24"/>
          <w:szCs w:val="24"/>
        </w:rPr>
        <w:t xml:space="preserve"> but can be made available on </w:t>
      </w:r>
      <w:r w:rsidR="00903DFD">
        <w:rPr>
          <w:rFonts w:cs="Times New Roman"/>
          <w:sz w:val="24"/>
          <w:szCs w:val="24"/>
        </w:rPr>
        <w:t xml:space="preserve">Formstack.  </w:t>
      </w:r>
      <w:r w:rsidR="00C92F9B">
        <w:rPr>
          <w:rFonts w:cs="Times New Roman"/>
          <w:sz w:val="24"/>
          <w:szCs w:val="24"/>
        </w:rPr>
        <w:t xml:space="preserve">Contact </w:t>
      </w:r>
      <w:r w:rsidR="00903DFD">
        <w:rPr>
          <w:rFonts w:cs="Times New Roman"/>
          <w:sz w:val="24"/>
          <w:szCs w:val="24"/>
        </w:rPr>
        <w:t xml:space="preserve">M. Lemons </w:t>
      </w:r>
      <w:r w:rsidR="00C92F9B">
        <w:rPr>
          <w:rFonts w:cs="Times New Roman"/>
          <w:sz w:val="24"/>
          <w:szCs w:val="24"/>
        </w:rPr>
        <w:t>for assistance with the form for your division.</w:t>
      </w:r>
      <w:r w:rsidR="00903D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</w:p>
    <w:p w14:paraId="1E725D0A" w14:textId="6AB56949" w:rsidR="002B37C4" w:rsidRPr="00805653" w:rsidRDefault="00C640E8" w:rsidP="00B70A7C">
      <w:pPr>
        <w:pStyle w:val="ListParagraph"/>
        <w:numPr>
          <w:ilvl w:val="0"/>
          <w:numId w:val="3"/>
        </w:numPr>
        <w:spacing w:line="240" w:lineRule="auto"/>
        <w:ind w:left="792" w:hanging="360"/>
        <w:rPr>
          <w:rFonts w:cs="Times New Roman"/>
          <w:sz w:val="24"/>
          <w:szCs w:val="24"/>
        </w:rPr>
      </w:pPr>
      <w:r w:rsidRPr="00CF15EE">
        <w:rPr>
          <w:rFonts w:cs="Times New Roman"/>
          <w:sz w:val="24"/>
          <w:szCs w:val="24"/>
          <w:u w:val="single"/>
        </w:rPr>
        <w:t>SRC Test Accommodations</w:t>
      </w:r>
      <w:r w:rsidRPr="00CF15EE">
        <w:rPr>
          <w:rFonts w:cs="Times New Roman"/>
          <w:sz w:val="24"/>
          <w:szCs w:val="24"/>
        </w:rPr>
        <w:t>:</w:t>
      </w:r>
      <w:r w:rsidRPr="00CF15EE">
        <w:rPr>
          <w:rFonts w:cs="Times New Roman"/>
          <w:sz w:val="24"/>
          <w:szCs w:val="24"/>
        </w:rPr>
        <w:tab/>
      </w:r>
      <w:r w:rsidR="004A45E5" w:rsidRPr="00CF15EE">
        <w:rPr>
          <w:rFonts w:cs="Times New Roman"/>
          <w:sz w:val="24"/>
          <w:szCs w:val="24"/>
        </w:rPr>
        <w:br/>
      </w:r>
      <w:r w:rsidR="007E0EB0">
        <w:rPr>
          <w:rFonts w:cs="Times New Roman"/>
          <w:sz w:val="24"/>
          <w:szCs w:val="24"/>
        </w:rPr>
        <w:t xml:space="preserve">G. Greco requested that Council members communicate with faculty regarding </w:t>
      </w:r>
      <w:r w:rsidR="00EC04A6">
        <w:rPr>
          <w:rFonts w:cs="Times New Roman"/>
          <w:sz w:val="24"/>
          <w:szCs w:val="24"/>
        </w:rPr>
        <w:t xml:space="preserve">receipt of </w:t>
      </w:r>
      <w:r w:rsidR="007E0EB0">
        <w:rPr>
          <w:rFonts w:cs="Times New Roman"/>
          <w:sz w:val="24"/>
          <w:szCs w:val="24"/>
        </w:rPr>
        <w:t xml:space="preserve">test accommodation </w:t>
      </w:r>
      <w:r w:rsidR="00620A81">
        <w:rPr>
          <w:rFonts w:cs="Times New Roman"/>
          <w:sz w:val="24"/>
          <w:szCs w:val="24"/>
        </w:rPr>
        <w:t xml:space="preserve">(TA) </w:t>
      </w:r>
      <w:r w:rsidR="007E0EB0">
        <w:rPr>
          <w:rFonts w:cs="Times New Roman"/>
          <w:sz w:val="24"/>
          <w:szCs w:val="24"/>
        </w:rPr>
        <w:t>forms</w:t>
      </w:r>
      <w:r w:rsidR="00EC04A6">
        <w:rPr>
          <w:rFonts w:cs="Times New Roman"/>
          <w:sz w:val="24"/>
          <w:szCs w:val="24"/>
        </w:rPr>
        <w:t xml:space="preserve"> when sent out.</w:t>
      </w:r>
      <w:r w:rsidR="007E0EB0">
        <w:rPr>
          <w:rFonts w:cs="Times New Roman"/>
          <w:sz w:val="24"/>
          <w:szCs w:val="24"/>
        </w:rPr>
        <w:t xml:space="preserve"> </w:t>
      </w:r>
      <w:r w:rsidR="00EC04A6">
        <w:rPr>
          <w:rFonts w:cs="Times New Roman"/>
          <w:sz w:val="24"/>
          <w:szCs w:val="24"/>
        </w:rPr>
        <w:t xml:space="preserve">For fall, </w:t>
      </w:r>
      <w:r w:rsidR="00620A81">
        <w:rPr>
          <w:rFonts w:cs="Times New Roman"/>
          <w:sz w:val="24"/>
          <w:szCs w:val="24"/>
        </w:rPr>
        <w:t>TA</w:t>
      </w:r>
      <w:r w:rsidR="007E0EB0">
        <w:rPr>
          <w:rFonts w:cs="Times New Roman"/>
          <w:sz w:val="24"/>
          <w:szCs w:val="24"/>
        </w:rPr>
        <w:t xml:space="preserve"> forms were sent to students and instructors, 515 </w:t>
      </w:r>
      <w:r w:rsidR="00F31A2B">
        <w:rPr>
          <w:rFonts w:cs="Times New Roman"/>
          <w:sz w:val="24"/>
          <w:szCs w:val="24"/>
        </w:rPr>
        <w:t xml:space="preserve">went </w:t>
      </w:r>
      <w:r w:rsidR="007E0EB0">
        <w:rPr>
          <w:rFonts w:cs="Times New Roman"/>
          <w:sz w:val="24"/>
          <w:szCs w:val="24"/>
        </w:rPr>
        <w:t xml:space="preserve">to instructors.  Instructors are requested to “reply all” to the email to acknowledge </w:t>
      </w:r>
      <w:r w:rsidR="00F31A2B">
        <w:rPr>
          <w:rFonts w:cs="Times New Roman"/>
          <w:sz w:val="24"/>
          <w:szCs w:val="24"/>
        </w:rPr>
        <w:t xml:space="preserve">receipt of the </w:t>
      </w:r>
      <w:r w:rsidR="00620A81">
        <w:rPr>
          <w:rFonts w:cs="Times New Roman"/>
          <w:sz w:val="24"/>
          <w:szCs w:val="24"/>
        </w:rPr>
        <w:t>TA</w:t>
      </w:r>
      <w:r w:rsidR="007E0EB0">
        <w:rPr>
          <w:rFonts w:cs="Times New Roman"/>
          <w:sz w:val="24"/>
          <w:szCs w:val="24"/>
        </w:rPr>
        <w:t xml:space="preserve"> form</w:t>
      </w:r>
      <w:r w:rsidR="00F31A2B">
        <w:rPr>
          <w:rFonts w:cs="Times New Roman"/>
          <w:sz w:val="24"/>
          <w:szCs w:val="24"/>
        </w:rPr>
        <w:t>;</w:t>
      </w:r>
      <w:r w:rsidR="00EC04A6">
        <w:rPr>
          <w:rFonts w:cs="Times New Roman"/>
          <w:sz w:val="24"/>
          <w:szCs w:val="24"/>
        </w:rPr>
        <w:t xml:space="preserve"> approximately 2</w:t>
      </w:r>
      <w:r w:rsidR="00F31A2B">
        <w:rPr>
          <w:rFonts w:cs="Times New Roman"/>
          <w:sz w:val="24"/>
          <w:szCs w:val="24"/>
        </w:rPr>
        <w:t>17</w:t>
      </w:r>
      <w:r w:rsidR="00EC04A6">
        <w:rPr>
          <w:rFonts w:cs="Times New Roman"/>
          <w:sz w:val="24"/>
          <w:szCs w:val="24"/>
        </w:rPr>
        <w:t xml:space="preserve"> instructors </w:t>
      </w:r>
      <w:r w:rsidR="00F31A2B">
        <w:rPr>
          <w:rFonts w:cs="Times New Roman"/>
          <w:sz w:val="24"/>
          <w:szCs w:val="24"/>
        </w:rPr>
        <w:t xml:space="preserve">did not </w:t>
      </w:r>
      <w:r w:rsidR="00EC04A6">
        <w:rPr>
          <w:rFonts w:cs="Times New Roman"/>
          <w:sz w:val="24"/>
          <w:szCs w:val="24"/>
        </w:rPr>
        <w:t xml:space="preserve">confirm receipt.  </w:t>
      </w:r>
      <w:r w:rsidR="00F31A2B">
        <w:rPr>
          <w:rFonts w:cs="Times New Roman"/>
          <w:sz w:val="24"/>
          <w:szCs w:val="24"/>
        </w:rPr>
        <w:t xml:space="preserve">For spring, </w:t>
      </w:r>
      <w:r w:rsidR="00805653">
        <w:rPr>
          <w:rFonts w:cs="Times New Roman"/>
          <w:sz w:val="24"/>
          <w:szCs w:val="24"/>
        </w:rPr>
        <w:t>TA</w:t>
      </w:r>
      <w:r w:rsidR="00F31A2B">
        <w:rPr>
          <w:rFonts w:cs="Times New Roman"/>
          <w:sz w:val="24"/>
          <w:szCs w:val="24"/>
        </w:rPr>
        <w:t xml:space="preserve"> forms will be sent via email by the Test Accommodations Office with the header “SRC TA’s,” rather than forms coming from counselors </w:t>
      </w:r>
      <w:r w:rsidR="00453D96">
        <w:rPr>
          <w:rFonts w:cs="Times New Roman"/>
          <w:sz w:val="24"/>
          <w:szCs w:val="24"/>
        </w:rPr>
        <w:t>or</w:t>
      </w:r>
      <w:r w:rsidR="00F31A2B">
        <w:rPr>
          <w:rFonts w:cs="Times New Roman"/>
          <w:sz w:val="24"/>
          <w:szCs w:val="24"/>
        </w:rPr>
        <w:t xml:space="preserve"> disability specialists.  It is requested that instructors “reply all” to the email to confirm receipt.  </w:t>
      </w:r>
      <w:r w:rsidR="00620A81">
        <w:rPr>
          <w:rFonts w:cs="Times New Roman"/>
          <w:sz w:val="24"/>
          <w:szCs w:val="24"/>
        </w:rPr>
        <w:t xml:space="preserve">G. Greco will compose a list of all </w:t>
      </w:r>
      <w:proofErr w:type="gramStart"/>
      <w:r w:rsidR="00805653">
        <w:rPr>
          <w:rFonts w:cs="Times New Roman"/>
          <w:sz w:val="24"/>
          <w:szCs w:val="24"/>
        </w:rPr>
        <w:t>TA</w:t>
      </w:r>
      <w:r w:rsidR="00453D96">
        <w:rPr>
          <w:rFonts w:cs="Times New Roman"/>
          <w:sz w:val="24"/>
          <w:szCs w:val="24"/>
        </w:rPr>
        <w:t>’</w:t>
      </w:r>
      <w:r w:rsidR="00805653">
        <w:rPr>
          <w:rFonts w:cs="Times New Roman"/>
          <w:sz w:val="24"/>
          <w:szCs w:val="24"/>
        </w:rPr>
        <w:t>s</w:t>
      </w:r>
      <w:proofErr w:type="gramEnd"/>
      <w:r w:rsidR="00620A81">
        <w:rPr>
          <w:rFonts w:cs="Times New Roman"/>
          <w:sz w:val="24"/>
          <w:szCs w:val="24"/>
        </w:rPr>
        <w:t xml:space="preserve"> per division by instructor and forward to deans </w:t>
      </w:r>
      <w:r w:rsidR="00805653">
        <w:rPr>
          <w:rFonts w:cs="Times New Roman"/>
          <w:sz w:val="24"/>
          <w:szCs w:val="24"/>
        </w:rPr>
        <w:t>should</w:t>
      </w:r>
      <w:r w:rsidR="00620A81">
        <w:rPr>
          <w:rFonts w:cs="Times New Roman"/>
          <w:sz w:val="24"/>
          <w:szCs w:val="24"/>
        </w:rPr>
        <w:t xml:space="preserve"> follow-up</w:t>
      </w:r>
      <w:r w:rsidR="00805653">
        <w:rPr>
          <w:rFonts w:cs="Times New Roman"/>
          <w:sz w:val="24"/>
          <w:szCs w:val="24"/>
        </w:rPr>
        <w:t xml:space="preserve"> be</w:t>
      </w:r>
      <w:r w:rsidR="00620A81">
        <w:rPr>
          <w:rFonts w:cs="Times New Roman"/>
          <w:sz w:val="24"/>
          <w:szCs w:val="24"/>
        </w:rPr>
        <w:t xml:space="preserve"> needed.  He </w:t>
      </w:r>
      <w:r w:rsidR="00805653">
        <w:rPr>
          <w:rFonts w:cs="Times New Roman"/>
          <w:sz w:val="24"/>
          <w:szCs w:val="24"/>
        </w:rPr>
        <w:t>emphasized</w:t>
      </w:r>
      <w:r w:rsidR="00620A81">
        <w:rPr>
          <w:rFonts w:cs="Times New Roman"/>
          <w:sz w:val="24"/>
          <w:szCs w:val="24"/>
        </w:rPr>
        <w:t xml:space="preserve"> that </w:t>
      </w:r>
      <w:r w:rsidR="00805653">
        <w:rPr>
          <w:rFonts w:cs="Times New Roman"/>
          <w:sz w:val="24"/>
          <w:szCs w:val="24"/>
        </w:rPr>
        <w:t xml:space="preserve">when an </w:t>
      </w:r>
      <w:r w:rsidR="00620A81">
        <w:rPr>
          <w:rFonts w:cs="Times New Roman"/>
          <w:sz w:val="24"/>
          <w:szCs w:val="24"/>
        </w:rPr>
        <w:t>instructor receive</w:t>
      </w:r>
      <w:r w:rsidR="00805653">
        <w:rPr>
          <w:rFonts w:cs="Times New Roman"/>
          <w:sz w:val="24"/>
          <w:szCs w:val="24"/>
        </w:rPr>
        <w:t>s</w:t>
      </w:r>
      <w:r w:rsidR="00620A81">
        <w:rPr>
          <w:rFonts w:cs="Times New Roman"/>
          <w:sz w:val="24"/>
          <w:szCs w:val="24"/>
        </w:rPr>
        <w:t xml:space="preserve"> a TA</w:t>
      </w:r>
      <w:r w:rsidR="00EC04A6">
        <w:rPr>
          <w:rFonts w:cs="Times New Roman"/>
          <w:sz w:val="24"/>
          <w:szCs w:val="24"/>
        </w:rPr>
        <w:t xml:space="preserve"> </w:t>
      </w:r>
      <w:r w:rsidR="00805653">
        <w:rPr>
          <w:rFonts w:cs="Times New Roman"/>
          <w:sz w:val="24"/>
          <w:szCs w:val="24"/>
        </w:rPr>
        <w:t xml:space="preserve">form, they should check to see if they have a student with an invisible disability in their class and follow-up with that student.  </w:t>
      </w:r>
    </w:p>
    <w:p w14:paraId="3C6CA93B" w14:textId="77777777" w:rsidR="00805653" w:rsidRPr="00805653" w:rsidRDefault="00805653" w:rsidP="00805653">
      <w:pPr>
        <w:pStyle w:val="ListParagraph"/>
        <w:spacing w:line="240" w:lineRule="auto"/>
        <w:ind w:left="792"/>
        <w:rPr>
          <w:rFonts w:cs="Times New Roman"/>
          <w:sz w:val="24"/>
          <w:szCs w:val="24"/>
        </w:rPr>
      </w:pPr>
    </w:p>
    <w:p w14:paraId="24680B3F" w14:textId="77777777" w:rsidR="00810D93" w:rsidRPr="00192A92" w:rsidRDefault="00810D93" w:rsidP="00192A92">
      <w:pPr>
        <w:pStyle w:val="ListParagraph"/>
        <w:numPr>
          <w:ilvl w:val="0"/>
          <w:numId w:val="16"/>
        </w:numPr>
        <w:spacing w:line="240" w:lineRule="auto"/>
        <w:ind w:left="288" w:hanging="288"/>
        <w:rPr>
          <w:rFonts w:cs="Times New Roman"/>
          <w:b/>
          <w:sz w:val="24"/>
          <w:szCs w:val="24"/>
        </w:rPr>
      </w:pPr>
      <w:r w:rsidRPr="00192A92">
        <w:rPr>
          <w:rFonts w:cs="Times New Roman"/>
          <w:b/>
          <w:sz w:val="24"/>
          <w:szCs w:val="24"/>
        </w:rPr>
        <w:t>OTHER</w:t>
      </w:r>
    </w:p>
    <w:p w14:paraId="468435B8" w14:textId="77777777" w:rsidR="001A5F94" w:rsidRDefault="00102ED4" w:rsidP="00102ED4">
      <w:pPr>
        <w:pStyle w:val="ListParagraph"/>
        <w:spacing w:line="240" w:lineRule="auto"/>
        <w:ind w:left="432" w:hanging="432"/>
        <w:rPr>
          <w:rFonts w:cs="Times New Roman"/>
          <w:sz w:val="24"/>
          <w:szCs w:val="24"/>
        </w:rPr>
      </w:pPr>
      <w:r w:rsidRPr="00192A92">
        <w:rPr>
          <w:rFonts w:cs="Times New Roman"/>
          <w:sz w:val="24"/>
          <w:szCs w:val="24"/>
        </w:rPr>
        <w:tab/>
      </w:r>
      <w:r w:rsidR="00950E67" w:rsidRPr="00192A92">
        <w:rPr>
          <w:rFonts w:cs="Times New Roman"/>
          <w:sz w:val="24"/>
          <w:szCs w:val="24"/>
          <w:u w:val="single"/>
        </w:rPr>
        <w:t>Announcements</w:t>
      </w:r>
      <w:r w:rsidR="006E2CA1" w:rsidRPr="00192A92">
        <w:rPr>
          <w:rFonts w:cs="Times New Roman"/>
          <w:sz w:val="24"/>
          <w:szCs w:val="24"/>
        </w:rPr>
        <w:t>:</w:t>
      </w:r>
    </w:p>
    <w:p w14:paraId="4A83C70A" w14:textId="6573A6E4" w:rsidR="00FD14FB" w:rsidRDefault="002A1B26" w:rsidP="001A5F94">
      <w:pPr>
        <w:pStyle w:val="ListParagraph"/>
        <w:numPr>
          <w:ilvl w:val="0"/>
          <w:numId w:val="17"/>
        </w:numPr>
        <w:spacing w:line="240" w:lineRule="auto"/>
        <w:ind w:left="79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R. </w:t>
      </w:r>
      <w:r w:rsidR="00903DFD">
        <w:rPr>
          <w:rFonts w:cs="Times New Roman"/>
          <w:sz w:val="24"/>
          <w:szCs w:val="24"/>
        </w:rPr>
        <w:t xml:space="preserve">Dreizler: </w:t>
      </w:r>
      <w:r w:rsidR="001C66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Remind students to </w:t>
      </w:r>
      <w:r w:rsidR="00FD2EB5">
        <w:rPr>
          <w:rFonts w:cs="Times New Roman"/>
          <w:sz w:val="24"/>
          <w:szCs w:val="24"/>
        </w:rPr>
        <w:t xml:space="preserve">submit accurate documentation </w:t>
      </w:r>
      <w:r w:rsidR="00665682">
        <w:rPr>
          <w:rFonts w:cs="Times New Roman"/>
          <w:sz w:val="24"/>
          <w:szCs w:val="24"/>
        </w:rPr>
        <w:t xml:space="preserve">when applying for  COVID-19 Emergency Assistance.  M. Guess will send a FAQ document, which lists eligibility requirements, to forward to the Council members.  </w:t>
      </w:r>
      <w:r w:rsidR="00903DFD">
        <w:rPr>
          <w:rFonts w:cs="Times New Roman"/>
          <w:sz w:val="24"/>
          <w:szCs w:val="24"/>
        </w:rPr>
        <w:t xml:space="preserve"> </w:t>
      </w:r>
    </w:p>
    <w:p w14:paraId="5CD07A5E" w14:textId="57ECD780" w:rsidR="00FD14FB" w:rsidRDefault="00FD14FB" w:rsidP="001A5F94">
      <w:pPr>
        <w:pStyle w:val="ListParagraph"/>
        <w:numPr>
          <w:ilvl w:val="0"/>
          <w:numId w:val="17"/>
        </w:numPr>
        <w:spacing w:line="240" w:lineRule="auto"/>
        <w:ind w:left="79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C. Martin:  </w:t>
      </w:r>
      <w:r w:rsidR="00742F46">
        <w:rPr>
          <w:rFonts w:cs="Times New Roman"/>
          <w:sz w:val="24"/>
          <w:szCs w:val="24"/>
        </w:rPr>
        <w:t xml:space="preserve">Information was sent to students regarding </w:t>
      </w:r>
      <w:r w:rsidR="003070D7">
        <w:rPr>
          <w:rFonts w:cs="Times New Roman"/>
          <w:sz w:val="24"/>
          <w:szCs w:val="24"/>
        </w:rPr>
        <w:t xml:space="preserve">the winter 2021 </w:t>
      </w:r>
      <w:r w:rsidR="00742F46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 xml:space="preserve">aptop </w:t>
      </w:r>
      <w:r w:rsidR="00665682">
        <w:rPr>
          <w:rFonts w:cs="Times New Roman"/>
          <w:sz w:val="24"/>
          <w:szCs w:val="24"/>
        </w:rPr>
        <w:t xml:space="preserve">distribution </w:t>
      </w:r>
      <w:r w:rsidR="00742F46">
        <w:rPr>
          <w:rFonts w:cs="Times New Roman"/>
          <w:sz w:val="24"/>
          <w:szCs w:val="24"/>
        </w:rPr>
        <w:t>which begins on Tuesday, 12/15</w:t>
      </w:r>
      <w:r>
        <w:rPr>
          <w:rFonts w:cs="Times New Roman"/>
          <w:sz w:val="24"/>
          <w:szCs w:val="24"/>
        </w:rPr>
        <w:t xml:space="preserve">.  </w:t>
      </w:r>
      <w:r w:rsidR="00742F46">
        <w:rPr>
          <w:rFonts w:cs="Times New Roman"/>
          <w:sz w:val="24"/>
          <w:szCs w:val="24"/>
        </w:rPr>
        <w:t xml:space="preserve">For students enrolled in fall 2020 and </w:t>
      </w:r>
      <w:r w:rsidR="003070D7">
        <w:rPr>
          <w:rFonts w:cs="Times New Roman"/>
          <w:sz w:val="24"/>
          <w:szCs w:val="24"/>
        </w:rPr>
        <w:t>enrolled</w:t>
      </w:r>
      <w:r w:rsidR="00742F46">
        <w:rPr>
          <w:rFonts w:cs="Times New Roman"/>
          <w:sz w:val="24"/>
          <w:szCs w:val="24"/>
        </w:rPr>
        <w:t xml:space="preserve"> </w:t>
      </w:r>
      <w:r w:rsidR="003070D7">
        <w:rPr>
          <w:rFonts w:cs="Times New Roman"/>
          <w:sz w:val="24"/>
          <w:szCs w:val="24"/>
        </w:rPr>
        <w:t xml:space="preserve">in </w:t>
      </w:r>
      <w:r w:rsidR="00742F46">
        <w:rPr>
          <w:rFonts w:cs="Times New Roman"/>
          <w:sz w:val="24"/>
          <w:szCs w:val="24"/>
        </w:rPr>
        <w:t xml:space="preserve">winter 2021 or spring 2021, laptops and </w:t>
      </w:r>
      <w:r>
        <w:rPr>
          <w:rFonts w:cs="Times New Roman"/>
          <w:sz w:val="24"/>
          <w:szCs w:val="24"/>
        </w:rPr>
        <w:t xml:space="preserve">hotspots </w:t>
      </w:r>
      <w:r w:rsidR="00742F46">
        <w:rPr>
          <w:rFonts w:cs="Times New Roman"/>
          <w:sz w:val="24"/>
          <w:szCs w:val="24"/>
        </w:rPr>
        <w:t xml:space="preserve">will be renewed remotely.  C. Jenkin will </w:t>
      </w:r>
      <w:r w:rsidR="003070D7">
        <w:rPr>
          <w:rFonts w:cs="Times New Roman"/>
          <w:sz w:val="24"/>
          <w:szCs w:val="24"/>
        </w:rPr>
        <w:t xml:space="preserve">send out the laptop information to </w:t>
      </w:r>
      <w:r w:rsidR="000A18E1">
        <w:rPr>
          <w:rFonts w:cs="Times New Roman"/>
          <w:sz w:val="24"/>
          <w:szCs w:val="24"/>
        </w:rPr>
        <w:t xml:space="preserve">all </w:t>
      </w:r>
      <w:r w:rsidR="0048774D">
        <w:rPr>
          <w:rFonts w:cs="Times New Roman"/>
          <w:sz w:val="24"/>
          <w:szCs w:val="24"/>
        </w:rPr>
        <w:t>faculty and staff</w:t>
      </w:r>
      <w:r w:rsidR="003070D7">
        <w:rPr>
          <w:rFonts w:cs="Times New Roman"/>
          <w:sz w:val="24"/>
          <w:szCs w:val="24"/>
        </w:rPr>
        <w:t xml:space="preserve">. </w:t>
      </w:r>
      <w:r w:rsidR="00742F4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</w:p>
    <w:p w14:paraId="067DB61B" w14:textId="77777777" w:rsidR="00171B44" w:rsidRPr="00192A92" w:rsidRDefault="00171B44" w:rsidP="003C56C0">
      <w:pPr>
        <w:pStyle w:val="ListParagraph"/>
        <w:rPr>
          <w:rFonts w:cs="Times New Roman"/>
          <w:sz w:val="24"/>
          <w:szCs w:val="24"/>
        </w:rPr>
      </w:pPr>
    </w:p>
    <w:p w14:paraId="1FBFE60E" w14:textId="77777777" w:rsidR="00810D93" w:rsidRPr="00192A92" w:rsidRDefault="00810D93" w:rsidP="00192A92">
      <w:pPr>
        <w:pStyle w:val="ListParagraph"/>
        <w:numPr>
          <w:ilvl w:val="0"/>
          <w:numId w:val="16"/>
        </w:numPr>
        <w:spacing w:line="240" w:lineRule="auto"/>
        <w:ind w:left="288" w:hanging="288"/>
        <w:rPr>
          <w:rFonts w:cs="Times New Roman"/>
          <w:b/>
          <w:sz w:val="24"/>
          <w:szCs w:val="24"/>
        </w:rPr>
      </w:pPr>
      <w:r w:rsidRPr="00192A92">
        <w:rPr>
          <w:rFonts w:cs="Times New Roman"/>
          <w:b/>
          <w:sz w:val="24"/>
          <w:szCs w:val="24"/>
        </w:rPr>
        <w:t>NEXT MEETING</w:t>
      </w:r>
    </w:p>
    <w:p w14:paraId="1FE95C10" w14:textId="3CA1F039" w:rsidR="00810D93" w:rsidRPr="00192A92" w:rsidRDefault="00102ED4" w:rsidP="00102ED4">
      <w:pPr>
        <w:pStyle w:val="ListParagraph"/>
        <w:spacing w:line="240" w:lineRule="auto"/>
        <w:ind w:left="432" w:hanging="432"/>
        <w:rPr>
          <w:rFonts w:cs="Times New Roman"/>
          <w:sz w:val="24"/>
          <w:szCs w:val="24"/>
        </w:rPr>
      </w:pPr>
      <w:r w:rsidRPr="00192A92">
        <w:rPr>
          <w:rFonts w:cs="Times New Roman"/>
          <w:sz w:val="24"/>
          <w:szCs w:val="24"/>
        </w:rPr>
        <w:tab/>
      </w:r>
      <w:r w:rsidR="00810D93" w:rsidRPr="00192A92">
        <w:rPr>
          <w:rFonts w:cs="Times New Roman"/>
          <w:sz w:val="24"/>
          <w:szCs w:val="24"/>
        </w:rPr>
        <w:t xml:space="preserve">Council of Deans – </w:t>
      </w:r>
      <w:r w:rsidR="00C640E8">
        <w:rPr>
          <w:rFonts w:cs="Times New Roman"/>
          <w:sz w:val="24"/>
          <w:szCs w:val="24"/>
        </w:rPr>
        <w:t>December 17</w:t>
      </w:r>
      <w:r w:rsidR="002507C1">
        <w:rPr>
          <w:rFonts w:cs="Times New Roman"/>
          <w:sz w:val="24"/>
          <w:szCs w:val="24"/>
        </w:rPr>
        <w:t>, 20</w:t>
      </w:r>
      <w:r w:rsidR="00DE0BD0">
        <w:rPr>
          <w:rFonts w:cs="Times New Roman"/>
          <w:sz w:val="24"/>
          <w:szCs w:val="24"/>
        </w:rPr>
        <w:t>20</w:t>
      </w:r>
      <w:r w:rsidR="00810D93" w:rsidRPr="00192A92">
        <w:rPr>
          <w:rFonts w:cs="Times New Roman"/>
          <w:sz w:val="24"/>
          <w:szCs w:val="24"/>
        </w:rPr>
        <w:t>; 8:30-10:</w:t>
      </w:r>
      <w:r w:rsidR="00D37841">
        <w:rPr>
          <w:rFonts w:cs="Times New Roman"/>
          <w:sz w:val="24"/>
          <w:szCs w:val="24"/>
        </w:rPr>
        <w:t>0</w:t>
      </w:r>
      <w:r w:rsidR="00810D93" w:rsidRPr="00192A92">
        <w:rPr>
          <w:rFonts w:cs="Times New Roman"/>
          <w:sz w:val="24"/>
          <w:szCs w:val="24"/>
        </w:rPr>
        <w:t>0 a</w:t>
      </w:r>
      <w:r w:rsidR="00D37841">
        <w:rPr>
          <w:rFonts w:cs="Times New Roman"/>
          <w:sz w:val="24"/>
          <w:szCs w:val="24"/>
        </w:rPr>
        <w:t>.</w:t>
      </w:r>
      <w:r w:rsidR="00810D93" w:rsidRPr="00192A92">
        <w:rPr>
          <w:rFonts w:cs="Times New Roman"/>
          <w:sz w:val="24"/>
          <w:szCs w:val="24"/>
        </w:rPr>
        <w:t>m</w:t>
      </w:r>
      <w:r w:rsidR="00D37841">
        <w:rPr>
          <w:rFonts w:cs="Times New Roman"/>
          <w:sz w:val="24"/>
          <w:szCs w:val="24"/>
        </w:rPr>
        <w:t>.</w:t>
      </w:r>
      <w:r w:rsidR="00810D93" w:rsidRPr="00192A92">
        <w:rPr>
          <w:rFonts w:cs="Times New Roman"/>
          <w:sz w:val="24"/>
          <w:szCs w:val="24"/>
        </w:rPr>
        <w:t xml:space="preserve">; </w:t>
      </w:r>
      <w:r w:rsidR="00C640E8">
        <w:rPr>
          <w:rFonts w:cs="Times New Roman"/>
          <w:sz w:val="24"/>
          <w:szCs w:val="24"/>
        </w:rPr>
        <w:t>Zoom</w:t>
      </w:r>
    </w:p>
    <w:p w14:paraId="567D9566" w14:textId="77777777" w:rsidR="00AA61FF" w:rsidRPr="00192A92" w:rsidRDefault="00AA61FF" w:rsidP="00810D93">
      <w:pPr>
        <w:pStyle w:val="ListParagraph"/>
        <w:spacing w:line="240" w:lineRule="auto"/>
        <w:ind w:left="360"/>
        <w:rPr>
          <w:rFonts w:cs="Times New Roman"/>
          <w:sz w:val="24"/>
          <w:szCs w:val="24"/>
        </w:rPr>
      </w:pPr>
    </w:p>
    <w:sectPr w:rsidR="00AA61FF" w:rsidRPr="00192A92" w:rsidSect="001A5F94">
      <w:footerReference w:type="default" r:id="rId9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CF69" w14:textId="77777777" w:rsidR="00536882" w:rsidRDefault="00536882" w:rsidP="00950E67">
      <w:pPr>
        <w:spacing w:after="0" w:line="240" w:lineRule="auto"/>
      </w:pPr>
      <w:r>
        <w:separator/>
      </w:r>
    </w:p>
  </w:endnote>
  <w:endnote w:type="continuationSeparator" w:id="0">
    <w:p w14:paraId="2382942F" w14:textId="77777777" w:rsidR="00536882" w:rsidRDefault="00536882" w:rsidP="0095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934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08272" w14:textId="77777777" w:rsidR="00DA5668" w:rsidRPr="009413F2" w:rsidRDefault="00DA5668">
        <w:pPr>
          <w:pStyle w:val="Footer"/>
          <w:jc w:val="right"/>
        </w:pPr>
        <w:r w:rsidRPr="009413F2">
          <w:rPr>
            <w:rFonts w:cs="Times New Roman"/>
          </w:rPr>
          <w:fldChar w:fldCharType="begin"/>
        </w:r>
        <w:r w:rsidRPr="009413F2">
          <w:rPr>
            <w:rFonts w:cs="Times New Roman"/>
          </w:rPr>
          <w:instrText xml:space="preserve"> PAGE   \* MERGEFORMAT </w:instrText>
        </w:r>
        <w:r w:rsidRPr="009413F2">
          <w:rPr>
            <w:rFonts w:cs="Times New Roman"/>
          </w:rPr>
          <w:fldChar w:fldCharType="separate"/>
        </w:r>
        <w:r w:rsidR="002837D9">
          <w:rPr>
            <w:rFonts w:cs="Times New Roman"/>
            <w:noProof/>
          </w:rPr>
          <w:t>2</w:t>
        </w:r>
        <w:r w:rsidRPr="009413F2">
          <w:rPr>
            <w:rFonts w:cs="Times New Roman"/>
            <w:noProof/>
          </w:rPr>
          <w:fldChar w:fldCharType="end"/>
        </w:r>
      </w:p>
    </w:sdtContent>
  </w:sdt>
  <w:p w14:paraId="54E91399" w14:textId="77777777" w:rsidR="00DA5668" w:rsidRDefault="00DA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AAC8" w14:textId="77777777" w:rsidR="00536882" w:rsidRDefault="00536882" w:rsidP="00950E67">
      <w:pPr>
        <w:spacing w:after="0" w:line="240" w:lineRule="auto"/>
      </w:pPr>
      <w:r>
        <w:separator/>
      </w:r>
    </w:p>
  </w:footnote>
  <w:footnote w:type="continuationSeparator" w:id="0">
    <w:p w14:paraId="654C8C0C" w14:textId="77777777" w:rsidR="00536882" w:rsidRDefault="00536882" w:rsidP="0095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88D"/>
    <w:multiLevelType w:val="hybridMultilevel"/>
    <w:tmpl w:val="68281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43A25"/>
    <w:multiLevelType w:val="hybridMultilevel"/>
    <w:tmpl w:val="6DF83202"/>
    <w:lvl w:ilvl="0" w:tplc="7E4E0C8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483D88"/>
    <w:multiLevelType w:val="hybridMultilevel"/>
    <w:tmpl w:val="68C83534"/>
    <w:lvl w:ilvl="0" w:tplc="679A02A0">
      <w:start w:val="1"/>
      <w:numFmt w:val="decimal"/>
      <w:lvlText w:val="%1."/>
      <w:lvlJc w:val="righ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05077"/>
    <w:multiLevelType w:val="hybridMultilevel"/>
    <w:tmpl w:val="7B7EF4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7F1"/>
    <w:multiLevelType w:val="hybridMultilevel"/>
    <w:tmpl w:val="B53AF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B3351"/>
    <w:multiLevelType w:val="hybridMultilevel"/>
    <w:tmpl w:val="B1823AC0"/>
    <w:lvl w:ilvl="0" w:tplc="B960429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F5514"/>
    <w:multiLevelType w:val="hybridMultilevel"/>
    <w:tmpl w:val="3C0CFE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344B52"/>
    <w:multiLevelType w:val="hybridMultilevel"/>
    <w:tmpl w:val="0C90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65F"/>
    <w:multiLevelType w:val="hybridMultilevel"/>
    <w:tmpl w:val="3F0E5F76"/>
    <w:lvl w:ilvl="0" w:tplc="86EC8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E5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3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46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2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8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1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A1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366408"/>
    <w:multiLevelType w:val="hybridMultilevel"/>
    <w:tmpl w:val="92043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391671"/>
    <w:multiLevelType w:val="hybridMultilevel"/>
    <w:tmpl w:val="8C783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A2892"/>
    <w:multiLevelType w:val="hybridMultilevel"/>
    <w:tmpl w:val="AC26C3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474B0"/>
    <w:multiLevelType w:val="hybridMultilevel"/>
    <w:tmpl w:val="B58A2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203B2"/>
    <w:multiLevelType w:val="hybridMultilevel"/>
    <w:tmpl w:val="04C44A6A"/>
    <w:lvl w:ilvl="0" w:tplc="076409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DA16AC"/>
    <w:multiLevelType w:val="hybridMultilevel"/>
    <w:tmpl w:val="1938EC5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AA7802"/>
    <w:multiLevelType w:val="hybridMultilevel"/>
    <w:tmpl w:val="648E24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41B43"/>
    <w:multiLevelType w:val="hybridMultilevel"/>
    <w:tmpl w:val="EF8099C2"/>
    <w:lvl w:ilvl="0" w:tplc="5C627744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A75E90"/>
    <w:multiLevelType w:val="hybridMultilevel"/>
    <w:tmpl w:val="69F0AA1A"/>
    <w:lvl w:ilvl="0" w:tplc="F8A0B4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54025"/>
    <w:multiLevelType w:val="hybridMultilevel"/>
    <w:tmpl w:val="280CD154"/>
    <w:lvl w:ilvl="0" w:tplc="1E5AC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7D5094"/>
    <w:multiLevelType w:val="hybridMultilevel"/>
    <w:tmpl w:val="8A569728"/>
    <w:lvl w:ilvl="0" w:tplc="CF6C1C2E">
      <w:start w:val="1"/>
      <w:numFmt w:val="upperLetter"/>
      <w:lvlText w:val="%1."/>
      <w:lvlJc w:val="left"/>
      <w:pPr>
        <w:ind w:left="432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3"/>
  </w:num>
  <w:num w:numId="7">
    <w:abstractNumId w:val="18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16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67"/>
    <w:rsid w:val="00002BF3"/>
    <w:rsid w:val="0001459A"/>
    <w:rsid w:val="000165C6"/>
    <w:rsid w:val="00044ABB"/>
    <w:rsid w:val="000477FA"/>
    <w:rsid w:val="00047CDB"/>
    <w:rsid w:val="00047D87"/>
    <w:rsid w:val="00053373"/>
    <w:rsid w:val="00061920"/>
    <w:rsid w:val="0007386A"/>
    <w:rsid w:val="00077402"/>
    <w:rsid w:val="00082368"/>
    <w:rsid w:val="000840C5"/>
    <w:rsid w:val="000918F9"/>
    <w:rsid w:val="000947C6"/>
    <w:rsid w:val="000A084D"/>
    <w:rsid w:val="000A18E1"/>
    <w:rsid w:val="000B212C"/>
    <w:rsid w:val="000C4005"/>
    <w:rsid w:val="000C6FD8"/>
    <w:rsid w:val="000D0D91"/>
    <w:rsid w:val="000D4010"/>
    <w:rsid w:val="000D6132"/>
    <w:rsid w:val="000F0B48"/>
    <w:rsid w:val="000F5393"/>
    <w:rsid w:val="0010285C"/>
    <w:rsid w:val="00102ED4"/>
    <w:rsid w:val="001071D4"/>
    <w:rsid w:val="00107305"/>
    <w:rsid w:val="001138E4"/>
    <w:rsid w:val="001348FC"/>
    <w:rsid w:val="001357B8"/>
    <w:rsid w:val="00141556"/>
    <w:rsid w:val="00150E60"/>
    <w:rsid w:val="0016097B"/>
    <w:rsid w:val="00162119"/>
    <w:rsid w:val="00165A2F"/>
    <w:rsid w:val="00166137"/>
    <w:rsid w:val="00170EA2"/>
    <w:rsid w:val="00171B44"/>
    <w:rsid w:val="00184B07"/>
    <w:rsid w:val="001909A1"/>
    <w:rsid w:val="00192A92"/>
    <w:rsid w:val="00194431"/>
    <w:rsid w:val="001A1485"/>
    <w:rsid w:val="001A3587"/>
    <w:rsid w:val="001A4145"/>
    <w:rsid w:val="001A5F94"/>
    <w:rsid w:val="001B598F"/>
    <w:rsid w:val="001B6BE8"/>
    <w:rsid w:val="001C274F"/>
    <w:rsid w:val="001C496C"/>
    <w:rsid w:val="001C58E5"/>
    <w:rsid w:val="001C6614"/>
    <w:rsid w:val="001D1B44"/>
    <w:rsid w:val="001D350F"/>
    <w:rsid w:val="001D6387"/>
    <w:rsid w:val="001E3A11"/>
    <w:rsid w:val="001E5968"/>
    <w:rsid w:val="001F38F5"/>
    <w:rsid w:val="00211EC3"/>
    <w:rsid w:val="002317C6"/>
    <w:rsid w:val="00237D18"/>
    <w:rsid w:val="002450F1"/>
    <w:rsid w:val="00245898"/>
    <w:rsid w:val="002507C1"/>
    <w:rsid w:val="00250D9D"/>
    <w:rsid w:val="0025738F"/>
    <w:rsid w:val="002575EC"/>
    <w:rsid w:val="0026179E"/>
    <w:rsid w:val="00265FCD"/>
    <w:rsid w:val="0028084D"/>
    <w:rsid w:val="002837D9"/>
    <w:rsid w:val="002975DD"/>
    <w:rsid w:val="002A1B26"/>
    <w:rsid w:val="002B2271"/>
    <w:rsid w:val="002B28D6"/>
    <w:rsid w:val="002B37C4"/>
    <w:rsid w:val="002C1AF9"/>
    <w:rsid w:val="002D2EA0"/>
    <w:rsid w:val="002E3ABE"/>
    <w:rsid w:val="002E3ACB"/>
    <w:rsid w:val="002F6359"/>
    <w:rsid w:val="002F791B"/>
    <w:rsid w:val="00301F00"/>
    <w:rsid w:val="00302DB0"/>
    <w:rsid w:val="003070D7"/>
    <w:rsid w:val="003243A0"/>
    <w:rsid w:val="003566EF"/>
    <w:rsid w:val="00374601"/>
    <w:rsid w:val="003763E1"/>
    <w:rsid w:val="003802CF"/>
    <w:rsid w:val="0038649A"/>
    <w:rsid w:val="00390C48"/>
    <w:rsid w:val="00394C63"/>
    <w:rsid w:val="003A314F"/>
    <w:rsid w:val="003B3A19"/>
    <w:rsid w:val="003B3AA7"/>
    <w:rsid w:val="003C026D"/>
    <w:rsid w:val="003C3707"/>
    <w:rsid w:val="003C4462"/>
    <w:rsid w:val="003C56C0"/>
    <w:rsid w:val="003E4064"/>
    <w:rsid w:val="003E7BB4"/>
    <w:rsid w:val="003F09EE"/>
    <w:rsid w:val="003F0C3A"/>
    <w:rsid w:val="003F7796"/>
    <w:rsid w:val="00421D89"/>
    <w:rsid w:val="004274E0"/>
    <w:rsid w:val="00431963"/>
    <w:rsid w:val="004339A5"/>
    <w:rsid w:val="00444E43"/>
    <w:rsid w:val="00447ADA"/>
    <w:rsid w:val="00453D96"/>
    <w:rsid w:val="00462E0A"/>
    <w:rsid w:val="00471095"/>
    <w:rsid w:val="00472867"/>
    <w:rsid w:val="004734B6"/>
    <w:rsid w:val="0048182E"/>
    <w:rsid w:val="0048774D"/>
    <w:rsid w:val="004A21C6"/>
    <w:rsid w:val="004A376F"/>
    <w:rsid w:val="004A45E5"/>
    <w:rsid w:val="004B51B3"/>
    <w:rsid w:val="004C0B80"/>
    <w:rsid w:val="004C1CA2"/>
    <w:rsid w:val="004E05BC"/>
    <w:rsid w:val="004F3379"/>
    <w:rsid w:val="004F778C"/>
    <w:rsid w:val="005148A7"/>
    <w:rsid w:val="00520D0C"/>
    <w:rsid w:val="0052133B"/>
    <w:rsid w:val="00527A20"/>
    <w:rsid w:val="00535632"/>
    <w:rsid w:val="00536882"/>
    <w:rsid w:val="00536DD7"/>
    <w:rsid w:val="005442BC"/>
    <w:rsid w:val="00544C79"/>
    <w:rsid w:val="005473DB"/>
    <w:rsid w:val="00557846"/>
    <w:rsid w:val="005655E6"/>
    <w:rsid w:val="00576397"/>
    <w:rsid w:val="005814F9"/>
    <w:rsid w:val="005841D4"/>
    <w:rsid w:val="005A2BD3"/>
    <w:rsid w:val="005A49DC"/>
    <w:rsid w:val="005B3189"/>
    <w:rsid w:val="005C5BA5"/>
    <w:rsid w:val="005E4FE5"/>
    <w:rsid w:val="005F539F"/>
    <w:rsid w:val="00606171"/>
    <w:rsid w:val="00620A81"/>
    <w:rsid w:val="006231C0"/>
    <w:rsid w:val="00624087"/>
    <w:rsid w:val="006254FC"/>
    <w:rsid w:val="006457A7"/>
    <w:rsid w:val="00646DA8"/>
    <w:rsid w:val="00652C66"/>
    <w:rsid w:val="00654071"/>
    <w:rsid w:val="00665682"/>
    <w:rsid w:val="006707E7"/>
    <w:rsid w:val="00682AF0"/>
    <w:rsid w:val="006943F2"/>
    <w:rsid w:val="006B1DEA"/>
    <w:rsid w:val="006B232E"/>
    <w:rsid w:val="006C0453"/>
    <w:rsid w:val="006D4BB0"/>
    <w:rsid w:val="006D54F5"/>
    <w:rsid w:val="006E2CA1"/>
    <w:rsid w:val="006F571D"/>
    <w:rsid w:val="006F6D6D"/>
    <w:rsid w:val="006F7600"/>
    <w:rsid w:val="007012CB"/>
    <w:rsid w:val="007025BB"/>
    <w:rsid w:val="0071108D"/>
    <w:rsid w:val="00711346"/>
    <w:rsid w:val="00712DB9"/>
    <w:rsid w:val="0071651E"/>
    <w:rsid w:val="00721D96"/>
    <w:rsid w:val="00731BF0"/>
    <w:rsid w:val="00742F46"/>
    <w:rsid w:val="007522BA"/>
    <w:rsid w:val="00756A58"/>
    <w:rsid w:val="00782D98"/>
    <w:rsid w:val="007879C6"/>
    <w:rsid w:val="007942F9"/>
    <w:rsid w:val="00795CAA"/>
    <w:rsid w:val="007A131B"/>
    <w:rsid w:val="007B0E78"/>
    <w:rsid w:val="007D66DE"/>
    <w:rsid w:val="007E0EB0"/>
    <w:rsid w:val="007E5A4A"/>
    <w:rsid w:val="00805653"/>
    <w:rsid w:val="00810D93"/>
    <w:rsid w:val="0081587A"/>
    <w:rsid w:val="00824178"/>
    <w:rsid w:val="008279EA"/>
    <w:rsid w:val="00837160"/>
    <w:rsid w:val="008461D2"/>
    <w:rsid w:val="00854C9B"/>
    <w:rsid w:val="00857638"/>
    <w:rsid w:val="008578C3"/>
    <w:rsid w:val="00861BA8"/>
    <w:rsid w:val="00862445"/>
    <w:rsid w:val="00880E41"/>
    <w:rsid w:val="00892ABA"/>
    <w:rsid w:val="00894F8E"/>
    <w:rsid w:val="008A51F2"/>
    <w:rsid w:val="008A5614"/>
    <w:rsid w:val="008B65F1"/>
    <w:rsid w:val="008C1829"/>
    <w:rsid w:val="008C4E07"/>
    <w:rsid w:val="008D2AA6"/>
    <w:rsid w:val="008D7831"/>
    <w:rsid w:val="008F7955"/>
    <w:rsid w:val="0090244A"/>
    <w:rsid w:val="00903DFD"/>
    <w:rsid w:val="009104D0"/>
    <w:rsid w:val="00915CE6"/>
    <w:rsid w:val="00920605"/>
    <w:rsid w:val="009347F8"/>
    <w:rsid w:val="009403D6"/>
    <w:rsid w:val="009413F2"/>
    <w:rsid w:val="00950976"/>
    <w:rsid w:val="00950E67"/>
    <w:rsid w:val="00952379"/>
    <w:rsid w:val="00954914"/>
    <w:rsid w:val="00955775"/>
    <w:rsid w:val="009A596C"/>
    <w:rsid w:val="009A6952"/>
    <w:rsid w:val="009A6C20"/>
    <w:rsid w:val="009C186C"/>
    <w:rsid w:val="009C47D8"/>
    <w:rsid w:val="009D30F2"/>
    <w:rsid w:val="009D3920"/>
    <w:rsid w:val="009D7218"/>
    <w:rsid w:val="009E43CC"/>
    <w:rsid w:val="009F64D4"/>
    <w:rsid w:val="00A070FE"/>
    <w:rsid w:val="00A179EC"/>
    <w:rsid w:val="00A2330C"/>
    <w:rsid w:val="00A236E5"/>
    <w:rsid w:val="00A30DA9"/>
    <w:rsid w:val="00A35720"/>
    <w:rsid w:val="00A53818"/>
    <w:rsid w:val="00A725C1"/>
    <w:rsid w:val="00A75798"/>
    <w:rsid w:val="00AA61FF"/>
    <w:rsid w:val="00AC1077"/>
    <w:rsid w:val="00AC20FE"/>
    <w:rsid w:val="00AD3B33"/>
    <w:rsid w:val="00AE2C44"/>
    <w:rsid w:val="00AE4D9A"/>
    <w:rsid w:val="00AF0A6F"/>
    <w:rsid w:val="00B12CC7"/>
    <w:rsid w:val="00B27FDF"/>
    <w:rsid w:val="00B320BD"/>
    <w:rsid w:val="00B44538"/>
    <w:rsid w:val="00B509D5"/>
    <w:rsid w:val="00B54480"/>
    <w:rsid w:val="00B5532D"/>
    <w:rsid w:val="00B55C34"/>
    <w:rsid w:val="00B575A6"/>
    <w:rsid w:val="00B67A32"/>
    <w:rsid w:val="00B7158F"/>
    <w:rsid w:val="00B72F01"/>
    <w:rsid w:val="00B82150"/>
    <w:rsid w:val="00B830A3"/>
    <w:rsid w:val="00B838A2"/>
    <w:rsid w:val="00B94510"/>
    <w:rsid w:val="00BA1253"/>
    <w:rsid w:val="00BA2B29"/>
    <w:rsid w:val="00BA4092"/>
    <w:rsid w:val="00BA4E6C"/>
    <w:rsid w:val="00BB3D3F"/>
    <w:rsid w:val="00BB66EC"/>
    <w:rsid w:val="00BD3866"/>
    <w:rsid w:val="00BE3EAA"/>
    <w:rsid w:val="00BF2BBD"/>
    <w:rsid w:val="00BF72DF"/>
    <w:rsid w:val="00C03175"/>
    <w:rsid w:val="00C13A40"/>
    <w:rsid w:val="00C24600"/>
    <w:rsid w:val="00C311C1"/>
    <w:rsid w:val="00C46065"/>
    <w:rsid w:val="00C50DE5"/>
    <w:rsid w:val="00C553ED"/>
    <w:rsid w:val="00C630A8"/>
    <w:rsid w:val="00C640E8"/>
    <w:rsid w:val="00C700A6"/>
    <w:rsid w:val="00C710E9"/>
    <w:rsid w:val="00C819E2"/>
    <w:rsid w:val="00C875AE"/>
    <w:rsid w:val="00C91F96"/>
    <w:rsid w:val="00C92F9B"/>
    <w:rsid w:val="00C957DC"/>
    <w:rsid w:val="00CA5395"/>
    <w:rsid w:val="00CA7730"/>
    <w:rsid w:val="00CA7F49"/>
    <w:rsid w:val="00CB0CC9"/>
    <w:rsid w:val="00CB0E2B"/>
    <w:rsid w:val="00CB4E70"/>
    <w:rsid w:val="00CD2AD3"/>
    <w:rsid w:val="00CF15EE"/>
    <w:rsid w:val="00D20D6B"/>
    <w:rsid w:val="00D27567"/>
    <w:rsid w:val="00D37841"/>
    <w:rsid w:val="00D42E4A"/>
    <w:rsid w:val="00D447C6"/>
    <w:rsid w:val="00D518E6"/>
    <w:rsid w:val="00D5246B"/>
    <w:rsid w:val="00D63E78"/>
    <w:rsid w:val="00D90700"/>
    <w:rsid w:val="00D918EF"/>
    <w:rsid w:val="00D944DF"/>
    <w:rsid w:val="00DA4927"/>
    <w:rsid w:val="00DA5668"/>
    <w:rsid w:val="00DB3DC9"/>
    <w:rsid w:val="00DE0BD0"/>
    <w:rsid w:val="00E002E5"/>
    <w:rsid w:val="00E104E9"/>
    <w:rsid w:val="00E157A6"/>
    <w:rsid w:val="00E1731C"/>
    <w:rsid w:val="00E20908"/>
    <w:rsid w:val="00E24C11"/>
    <w:rsid w:val="00E52FC8"/>
    <w:rsid w:val="00E57304"/>
    <w:rsid w:val="00E653B0"/>
    <w:rsid w:val="00E75BFF"/>
    <w:rsid w:val="00E80173"/>
    <w:rsid w:val="00E8315F"/>
    <w:rsid w:val="00E84235"/>
    <w:rsid w:val="00EA7EF3"/>
    <w:rsid w:val="00EB318A"/>
    <w:rsid w:val="00EC04A6"/>
    <w:rsid w:val="00EC18DB"/>
    <w:rsid w:val="00ED2D68"/>
    <w:rsid w:val="00ED7A33"/>
    <w:rsid w:val="00EE34AA"/>
    <w:rsid w:val="00EE473A"/>
    <w:rsid w:val="00EE4944"/>
    <w:rsid w:val="00EE6601"/>
    <w:rsid w:val="00F04012"/>
    <w:rsid w:val="00F12828"/>
    <w:rsid w:val="00F31A2B"/>
    <w:rsid w:val="00F33D1B"/>
    <w:rsid w:val="00F3744B"/>
    <w:rsid w:val="00F667BF"/>
    <w:rsid w:val="00F7558E"/>
    <w:rsid w:val="00F84E55"/>
    <w:rsid w:val="00FA3327"/>
    <w:rsid w:val="00FA33B2"/>
    <w:rsid w:val="00FA7482"/>
    <w:rsid w:val="00FC6F5A"/>
    <w:rsid w:val="00FD14FB"/>
    <w:rsid w:val="00FD19EB"/>
    <w:rsid w:val="00FD2EB5"/>
    <w:rsid w:val="00FE0A2E"/>
    <w:rsid w:val="00FE1B69"/>
    <w:rsid w:val="00FE4F9E"/>
    <w:rsid w:val="00FE73E3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0220"/>
  <w15:docId w15:val="{77FBEF47-6096-4867-AF8A-17A4D048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67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0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6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E7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3C56C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211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67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E163-1493-4B1C-8923-C0C048AF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Escutia, Cynthia</cp:lastModifiedBy>
  <cp:revision>48</cp:revision>
  <cp:lastPrinted>2017-04-11T15:53:00Z</cp:lastPrinted>
  <dcterms:created xsi:type="dcterms:W3CDTF">2020-12-03T18:58:00Z</dcterms:created>
  <dcterms:modified xsi:type="dcterms:W3CDTF">2020-12-17T22:48:00Z</dcterms:modified>
</cp:coreProperties>
</file>