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67144" w14:textId="311C88ED" w:rsidR="001E3009" w:rsidRPr="001E4958" w:rsidRDefault="001E3009" w:rsidP="001E4958">
      <w:pPr>
        <w:spacing w:after="0" w:line="240" w:lineRule="auto"/>
        <w:jc w:val="center"/>
        <w:rPr>
          <w:rFonts w:ascii="Cambria" w:hAnsi="Cambria" w:cs="Arial"/>
          <w:b/>
          <w:bCs/>
          <w:sz w:val="24"/>
          <w:szCs w:val="24"/>
        </w:rPr>
      </w:pPr>
      <w:bookmarkStart w:id="0" w:name="_GoBack"/>
      <w:bookmarkEnd w:id="0"/>
    </w:p>
    <w:tbl>
      <w:tblPr>
        <w:tblStyle w:val="TableGrid"/>
        <w:tblW w:w="7560" w:type="dxa"/>
        <w:jc w:val="center"/>
        <w:tblLook w:val="04A0" w:firstRow="1" w:lastRow="0" w:firstColumn="1" w:lastColumn="0" w:noHBand="0" w:noVBand="1"/>
      </w:tblPr>
      <w:tblGrid>
        <w:gridCol w:w="873"/>
        <w:gridCol w:w="2520"/>
        <w:gridCol w:w="900"/>
        <w:gridCol w:w="3330"/>
      </w:tblGrid>
      <w:tr w:rsidR="001E4958" w:rsidRPr="001E4958" w14:paraId="0F7B4D64" w14:textId="77777777" w:rsidTr="00DE3C30">
        <w:trPr>
          <w:trHeight w:val="290"/>
          <w:jc w:val="center"/>
        </w:trPr>
        <w:tc>
          <w:tcPr>
            <w:tcW w:w="810" w:type="dxa"/>
            <w:noWrap/>
            <w:hideMark/>
          </w:tcPr>
          <w:p w14:paraId="71365D00" w14:textId="406B9E48" w:rsidR="006F7548" w:rsidRPr="001E4958" w:rsidRDefault="009B1445" w:rsidP="001E4958">
            <w:pPr>
              <w:rPr>
                <w:rFonts w:ascii="Cambria" w:eastAsia="Times New Roman" w:hAnsi="Cambria" w:cs="Times New Roman"/>
                <w:sz w:val="20"/>
                <w:szCs w:val="20"/>
              </w:rPr>
            </w:pPr>
            <w:r w:rsidRPr="001E4958">
              <w:rPr>
                <w:rFonts w:ascii="Cambria" w:eastAsia="Times New Roman" w:hAnsi="Cambria" w:cs="Times New Roman"/>
                <w:sz w:val="20"/>
                <w:szCs w:val="20"/>
              </w:rPr>
              <w:t>Present</w:t>
            </w:r>
          </w:p>
        </w:tc>
        <w:tc>
          <w:tcPr>
            <w:tcW w:w="2520" w:type="dxa"/>
            <w:noWrap/>
            <w:hideMark/>
          </w:tcPr>
          <w:p w14:paraId="4D9ABB1E" w14:textId="77777777" w:rsidR="006F7548" w:rsidRPr="001E4958" w:rsidRDefault="006F7548" w:rsidP="001E4958">
            <w:pPr>
              <w:jc w:val="center"/>
              <w:rPr>
                <w:rFonts w:ascii="Cambria" w:eastAsia="Times New Roman" w:hAnsi="Cambria" w:cs="Calibri"/>
                <w:b/>
                <w:bCs/>
                <w:sz w:val="20"/>
                <w:szCs w:val="20"/>
              </w:rPr>
            </w:pPr>
            <w:r w:rsidRPr="001E4958">
              <w:rPr>
                <w:rFonts w:ascii="Cambria" w:eastAsia="Times New Roman" w:hAnsi="Cambria" w:cstheme="minorHAnsi"/>
                <w:b/>
                <w:bCs/>
                <w:sz w:val="20"/>
                <w:szCs w:val="20"/>
              </w:rPr>
              <w:t>Name</w:t>
            </w:r>
          </w:p>
        </w:tc>
        <w:tc>
          <w:tcPr>
            <w:tcW w:w="900" w:type="dxa"/>
            <w:noWrap/>
            <w:hideMark/>
          </w:tcPr>
          <w:p w14:paraId="440939F3" w14:textId="77777777" w:rsidR="006F7548" w:rsidRPr="001E4958" w:rsidRDefault="006F7548" w:rsidP="001E4958">
            <w:pPr>
              <w:jc w:val="center"/>
              <w:rPr>
                <w:rFonts w:ascii="Cambria" w:eastAsia="Times New Roman" w:hAnsi="Cambria" w:cs="Calibri"/>
                <w:b/>
                <w:bCs/>
                <w:sz w:val="20"/>
                <w:szCs w:val="20"/>
              </w:rPr>
            </w:pPr>
          </w:p>
        </w:tc>
        <w:tc>
          <w:tcPr>
            <w:tcW w:w="3330" w:type="dxa"/>
            <w:noWrap/>
            <w:hideMark/>
          </w:tcPr>
          <w:p w14:paraId="31010721" w14:textId="77777777" w:rsidR="006F7548" w:rsidRPr="001E4958" w:rsidRDefault="006F7548" w:rsidP="001E4958">
            <w:pPr>
              <w:jc w:val="center"/>
              <w:rPr>
                <w:rFonts w:ascii="Cambria" w:eastAsia="Times New Roman" w:hAnsi="Cambria" w:cs="Calibri"/>
                <w:b/>
                <w:bCs/>
                <w:sz w:val="20"/>
                <w:szCs w:val="20"/>
              </w:rPr>
            </w:pPr>
            <w:r w:rsidRPr="001E4958">
              <w:rPr>
                <w:rFonts w:ascii="Cambria" w:eastAsia="Times New Roman" w:hAnsi="Cambria" w:cs="Calibri"/>
                <w:b/>
                <w:bCs/>
                <w:sz w:val="20"/>
                <w:szCs w:val="20"/>
              </w:rPr>
              <w:t>Division</w:t>
            </w:r>
          </w:p>
        </w:tc>
      </w:tr>
      <w:tr w:rsidR="001E4958" w:rsidRPr="001E4958" w14:paraId="7C12190E" w14:textId="77777777" w:rsidTr="00DE3C30">
        <w:trPr>
          <w:trHeight w:val="290"/>
          <w:jc w:val="center"/>
        </w:trPr>
        <w:tc>
          <w:tcPr>
            <w:tcW w:w="810" w:type="dxa"/>
            <w:noWrap/>
            <w:hideMark/>
          </w:tcPr>
          <w:p w14:paraId="0854A4FC" w14:textId="16862D95" w:rsidR="006F7548" w:rsidRPr="001E4958" w:rsidRDefault="009B1445" w:rsidP="001E4958">
            <w:pPr>
              <w:jc w:val="center"/>
              <w:rPr>
                <w:rFonts w:ascii="Cambria" w:eastAsia="Times New Roman" w:hAnsi="Cambria" w:cs="Calibri"/>
                <w:sz w:val="20"/>
                <w:szCs w:val="20"/>
              </w:rPr>
            </w:pPr>
            <w:r w:rsidRPr="001E4958">
              <w:rPr>
                <w:rFonts w:ascii="Cambria" w:eastAsia="Times New Roman" w:hAnsi="Cambria" w:cs="Calibri"/>
                <w:sz w:val="20"/>
                <w:szCs w:val="20"/>
              </w:rPr>
              <w:t>X</w:t>
            </w:r>
          </w:p>
        </w:tc>
        <w:tc>
          <w:tcPr>
            <w:tcW w:w="2520" w:type="dxa"/>
            <w:noWrap/>
            <w:hideMark/>
          </w:tcPr>
          <w:p w14:paraId="324A1F1B" w14:textId="77777777" w:rsidR="006F7548" w:rsidRPr="001E4958" w:rsidRDefault="006F7548" w:rsidP="001E4958">
            <w:pPr>
              <w:rPr>
                <w:rFonts w:ascii="Cambria" w:eastAsia="Times New Roman" w:hAnsi="Cambria" w:cs="Calibri"/>
                <w:sz w:val="20"/>
                <w:szCs w:val="20"/>
              </w:rPr>
            </w:pPr>
            <w:r w:rsidRPr="001E4958">
              <w:rPr>
                <w:rFonts w:ascii="Cambria" w:eastAsia="Times New Roman" w:hAnsi="Cambria" w:cstheme="minorHAnsi"/>
                <w:sz w:val="20"/>
                <w:szCs w:val="20"/>
              </w:rPr>
              <w:t>Stacey Allen*</w:t>
            </w:r>
          </w:p>
        </w:tc>
        <w:tc>
          <w:tcPr>
            <w:tcW w:w="900" w:type="dxa"/>
            <w:noWrap/>
            <w:hideMark/>
          </w:tcPr>
          <w:p w14:paraId="60981431" w14:textId="77777777" w:rsidR="006F7548" w:rsidRPr="001E4958" w:rsidRDefault="006F7548" w:rsidP="001E4958">
            <w:pPr>
              <w:jc w:val="center"/>
              <w:rPr>
                <w:rFonts w:ascii="Cambria" w:eastAsia="Times New Roman" w:hAnsi="Cambria" w:cs="Calibri"/>
                <w:sz w:val="20"/>
                <w:szCs w:val="20"/>
              </w:rPr>
            </w:pPr>
            <w:r w:rsidRPr="001E4958">
              <w:rPr>
                <w:rFonts w:ascii="Cambria" w:eastAsia="Times New Roman" w:hAnsi="Cambria" w:cs="Calibri"/>
                <w:sz w:val="20"/>
                <w:szCs w:val="20"/>
              </w:rPr>
              <w:t>(SA)</w:t>
            </w:r>
          </w:p>
        </w:tc>
        <w:tc>
          <w:tcPr>
            <w:tcW w:w="3330" w:type="dxa"/>
            <w:noWrap/>
            <w:hideMark/>
          </w:tcPr>
          <w:p w14:paraId="454B7D48" w14:textId="77777777" w:rsidR="006F7548" w:rsidRPr="001E4958" w:rsidRDefault="006F7548" w:rsidP="001E4958">
            <w:pPr>
              <w:rPr>
                <w:rFonts w:ascii="Cambria" w:eastAsia="Times New Roman" w:hAnsi="Cambria" w:cs="Calibri"/>
                <w:sz w:val="20"/>
                <w:szCs w:val="20"/>
              </w:rPr>
            </w:pPr>
            <w:r w:rsidRPr="001E4958">
              <w:rPr>
                <w:rFonts w:ascii="Cambria" w:eastAsia="Times New Roman" w:hAnsi="Cambria" w:cs="Calibri"/>
                <w:sz w:val="20"/>
                <w:szCs w:val="20"/>
              </w:rPr>
              <w:t>Behavioral &amp; Social Sciences</w:t>
            </w:r>
          </w:p>
        </w:tc>
      </w:tr>
      <w:tr w:rsidR="001E4958" w:rsidRPr="001E4958" w14:paraId="1B8BA539" w14:textId="77777777" w:rsidTr="00DE3C30">
        <w:trPr>
          <w:trHeight w:val="290"/>
          <w:jc w:val="center"/>
        </w:trPr>
        <w:tc>
          <w:tcPr>
            <w:tcW w:w="810" w:type="dxa"/>
            <w:noWrap/>
            <w:hideMark/>
          </w:tcPr>
          <w:p w14:paraId="5D582F7C" w14:textId="6F9A545F" w:rsidR="006F7548" w:rsidRPr="001E4958" w:rsidRDefault="009B1445" w:rsidP="001E4958">
            <w:pPr>
              <w:jc w:val="center"/>
              <w:rPr>
                <w:rFonts w:ascii="Cambria" w:eastAsia="Times New Roman" w:hAnsi="Cambria" w:cs="Calibri"/>
                <w:sz w:val="20"/>
                <w:szCs w:val="20"/>
              </w:rPr>
            </w:pPr>
            <w:r w:rsidRPr="001E4958">
              <w:rPr>
                <w:rFonts w:ascii="Cambria" w:eastAsia="Times New Roman" w:hAnsi="Cambria" w:cs="Calibri"/>
                <w:sz w:val="20"/>
                <w:szCs w:val="20"/>
              </w:rPr>
              <w:t>X</w:t>
            </w:r>
          </w:p>
        </w:tc>
        <w:tc>
          <w:tcPr>
            <w:tcW w:w="2520" w:type="dxa"/>
            <w:noWrap/>
            <w:hideMark/>
          </w:tcPr>
          <w:p w14:paraId="1B229C90" w14:textId="77777777" w:rsidR="006F7548" w:rsidRPr="001E4958" w:rsidRDefault="006F7548" w:rsidP="001E4958">
            <w:pPr>
              <w:rPr>
                <w:rFonts w:ascii="Cambria" w:eastAsia="Times New Roman" w:hAnsi="Cambria" w:cs="Calibri"/>
                <w:sz w:val="20"/>
                <w:szCs w:val="20"/>
              </w:rPr>
            </w:pPr>
            <w:proofErr w:type="spellStart"/>
            <w:r w:rsidRPr="001E4958">
              <w:rPr>
                <w:rFonts w:ascii="Cambria" w:eastAsia="Times New Roman" w:hAnsi="Cambria" w:cs="Calibri"/>
                <w:sz w:val="20"/>
                <w:szCs w:val="20"/>
              </w:rPr>
              <w:t>Alireza</w:t>
            </w:r>
            <w:proofErr w:type="spellEnd"/>
            <w:r w:rsidRPr="001E4958">
              <w:rPr>
                <w:rFonts w:ascii="Cambria" w:eastAsia="Times New Roman" w:hAnsi="Cambria" w:cs="Calibri"/>
                <w:sz w:val="20"/>
                <w:szCs w:val="20"/>
              </w:rPr>
              <w:t xml:space="preserve"> </w:t>
            </w:r>
            <w:proofErr w:type="spellStart"/>
            <w:r w:rsidRPr="001E4958">
              <w:rPr>
                <w:rFonts w:ascii="Cambria" w:eastAsia="Times New Roman" w:hAnsi="Cambria" w:cs="Calibri"/>
                <w:sz w:val="20"/>
                <w:szCs w:val="20"/>
              </w:rPr>
              <w:t>Ahmadpour</w:t>
            </w:r>
            <w:proofErr w:type="spellEnd"/>
          </w:p>
        </w:tc>
        <w:tc>
          <w:tcPr>
            <w:tcW w:w="900" w:type="dxa"/>
            <w:noWrap/>
            <w:hideMark/>
          </w:tcPr>
          <w:p w14:paraId="19DD0519" w14:textId="77777777" w:rsidR="006F7548" w:rsidRPr="001E4958" w:rsidRDefault="006F7548" w:rsidP="001E4958">
            <w:pPr>
              <w:jc w:val="center"/>
              <w:rPr>
                <w:rFonts w:ascii="Cambria" w:eastAsia="Times New Roman" w:hAnsi="Cambria" w:cs="Calibri"/>
                <w:sz w:val="20"/>
                <w:szCs w:val="20"/>
              </w:rPr>
            </w:pPr>
            <w:r w:rsidRPr="001E4958">
              <w:rPr>
                <w:rFonts w:ascii="Cambria" w:eastAsia="Times New Roman" w:hAnsi="Cambria" w:cs="Calibri"/>
                <w:sz w:val="20"/>
                <w:szCs w:val="20"/>
              </w:rPr>
              <w:t>(AA)</w:t>
            </w:r>
          </w:p>
        </w:tc>
        <w:tc>
          <w:tcPr>
            <w:tcW w:w="3330" w:type="dxa"/>
            <w:noWrap/>
            <w:hideMark/>
          </w:tcPr>
          <w:p w14:paraId="4F19602E" w14:textId="77777777" w:rsidR="006F7548" w:rsidRPr="001E4958" w:rsidRDefault="006F7548" w:rsidP="001E4958">
            <w:pPr>
              <w:rPr>
                <w:rFonts w:ascii="Cambria" w:eastAsia="Times New Roman" w:hAnsi="Cambria" w:cs="Calibri"/>
                <w:sz w:val="20"/>
                <w:szCs w:val="20"/>
              </w:rPr>
            </w:pPr>
            <w:r w:rsidRPr="001E4958">
              <w:rPr>
                <w:rFonts w:ascii="Cambria" w:eastAsia="Times New Roman" w:hAnsi="Cambria" w:cs="Calibri"/>
                <w:sz w:val="20"/>
                <w:szCs w:val="20"/>
              </w:rPr>
              <w:t>Fine Arts</w:t>
            </w:r>
          </w:p>
        </w:tc>
      </w:tr>
      <w:tr w:rsidR="001E4958" w:rsidRPr="001E4958" w14:paraId="22736C16" w14:textId="77777777" w:rsidTr="00DE3C30">
        <w:trPr>
          <w:trHeight w:val="290"/>
          <w:jc w:val="center"/>
        </w:trPr>
        <w:tc>
          <w:tcPr>
            <w:tcW w:w="810" w:type="dxa"/>
            <w:noWrap/>
            <w:hideMark/>
          </w:tcPr>
          <w:p w14:paraId="574E2D62" w14:textId="24ED6C5E" w:rsidR="006F7548" w:rsidRPr="001E4958" w:rsidRDefault="009B1445" w:rsidP="001E4958">
            <w:pPr>
              <w:jc w:val="center"/>
              <w:rPr>
                <w:rFonts w:ascii="Cambria" w:eastAsia="Times New Roman" w:hAnsi="Cambria" w:cs="Calibri"/>
                <w:sz w:val="20"/>
                <w:szCs w:val="20"/>
              </w:rPr>
            </w:pPr>
            <w:r w:rsidRPr="001E4958">
              <w:rPr>
                <w:rFonts w:ascii="Cambria" w:eastAsia="Times New Roman" w:hAnsi="Cambria" w:cs="Calibri"/>
                <w:sz w:val="20"/>
                <w:szCs w:val="20"/>
              </w:rPr>
              <w:t>X</w:t>
            </w:r>
          </w:p>
        </w:tc>
        <w:tc>
          <w:tcPr>
            <w:tcW w:w="2520" w:type="dxa"/>
            <w:noWrap/>
            <w:hideMark/>
          </w:tcPr>
          <w:p w14:paraId="6D2FF2D9" w14:textId="77777777" w:rsidR="006F7548" w:rsidRPr="001E4958" w:rsidRDefault="006F7548" w:rsidP="001E4958">
            <w:pPr>
              <w:rPr>
                <w:rFonts w:ascii="Cambria" w:eastAsia="Times New Roman" w:hAnsi="Cambria" w:cs="Calibri"/>
                <w:sz w:val="20"/>
                <w:szCs w:val="20"/>
              </w:rPr>
            </w:pPr>
            <w:r w:rsidRPr="001E4958">
              <w:rPr>
                <w:rFonts w:ascii="Cambria" w:eastAsia="Times New Roman" w:hAnsi="Cambria" w:cstheme="minorHAnsi"/>
                <w:sz w:val="20"/>
                <w:szCs w:val="20"/>
              </w:rPr>
              <w:t>Dustin Black</w:t>
            </w:r>
          </w:p>
        </w:tc>
        <w:tc>
          <w:tcPr>
            <w:tcW w:w="900" w:type="dxa"/>
            <w:noWrap/>
            <w:hideMark/>
          </w:tcPr>
          <w:p w14:paraId="63845E66" w14:textId="77777777" w:rsidR="006F7548" w:rsidRPr="001E4958" w:rsidRDefault="006F7548" w:rsidP="001E4958">
            <w:pPr>
              <w:jc w:val="center"/>
              <w:rPr>
                <w:rFonts w:ascii="Cambria" w:eastAsia="Times New Roman" w:hAnsi="Cambria" w:cs="Calibri"/>
                <w:sz w:val="20"/>
                <w:szCs w:val="20"/>
              </w:rPr>
            </w:pPr>
            <w:r w:rsidRPr="001E4958">
              <w:rPr>
                <w:rFonts w:ascii="Cambria" w:eastAsia="Times New Roman" w:hAnsi="Cambria" w:cs="Calibri"/>
                <w:sz w:val="20"/>
                <w:szCs w:val="20"/>
              </w:rPr>
              <w:t>(DB)</w:t>
            </w:r>
          </w:p>
        </w:tc>
        <w:tc>
          <w:tcPr>
            <w:tcW w:w="3330" w:type="dxa"/>
            <w:noWrap/>
            <w:hideMark/>
          </w:tcPr>
          <w:p w14:paraId="68265AB9" w14:textId="77777777" w:rsidR="006F7548" w:rsidRPr="001E4958" w:rsidRDefault="006F7548" w:rsidP="001E4958">
            <w:pPr>
              <w:rPr>
                <w:rFonts w:ascii="Cambria" w:eastAsia="Times New Roman" w:hAnsi="Cambria" w:cs="Calibri"/>
                <w:sz w:val="20"/>
                <w:szCs w:val="20"/>
              </w:rPr>
            </w:pPr>
            <w:r w:rsidRPr="001E4958">
              <w:rPr>
                <w:rFonts w:ascii="Cambria" w:eastAsia="Times New Roman" w:hAnsi="Cambria" w:cs="Calibri"/>
                <w:sz w:val="20"/>
                <w:szCs w:val="20"/>
              </w:rPr>
              <w:t>Behavioral &amp; Social Sciences</w:t>
            </w:r>
          </w:p>
        </w:tc>
      </w:tr>
      <w:tr w:rsidR="001E4958" w:rsidRPr="001E4958" w14:paraId="3B0DDB5F" w14:textId="77777777" w:rsidTr="00DE3C30">
        <w:trPr>
          <w:trHeight w:val="290"/>
          <w:jc w:val="center"/>
        </w:trPr>
        <w:tc>
          <w:tcPr>
            <w:tcW w:w="810" w:type="dxa"/>
            <w:noWrap/>
            <w:hideMark/>
          </w:tcPr>
          <w:p w14:paraId="41064BA7" w14:textId="77777777" w:rsidR="006F7548" w:rsidRPr="001E4958" w:rsidRDefault="006F7548" w:rsidP="001E4958">
            <w:pPr>
              <w:jc w:val="center"/>
              <w:rPr>
                <w:rFonts w:ascii="Cambria" w:eastAsia="Times New Roman" w:hAnsi="Cambria" w:cs="Calibri"/>
                <w:sz w:val="20"/>
                <w:szCs w:val="20"/>
              </w:rPr>
            </w:pPr>
          </w:p>
        </w:tc>
        <w:tc>
          <w:tcPr>
            <w:tcW w:w="2520" w:type="dxa"/>
            <w:noWrap/>
            <w:hideMark/>
          </w:tcPr>
          <w:p w14:paraId="29912055" w14:textId="77777777" w:rsidR="006F7548" w:rsidRPr="001E4958" w:rsidRDefault="006F7548" w:rsidP="001E4958">
            <w:pPr>
              <w:rPr>
                <w:rFonts w:ascii="Cambria" w:eastAsia="Times New Roman" w:hAnsi="Cambria" w:cs="Calibri"/>
                <w:sz w:val="20"/>
                <w:szCs w:val="20"/>
              </w:rPr>
            </w:pPr>
            <w:proofErr w:type="spellStart"/>
            <w:r w:rsidRPr="001E4958">
              <w:rPr>
                <w:rFonts w:ascii="Cambria" w:eastAsia="Times New Roman" w:hAnsi="Cambria" w:cstheme="minorHAnsi"/>
                <w:sz w:val="20"/>
                <w:szCs w:val="20"/>
              </w:rPr>
              <w:t>Briita</w:t>
            </w:r>
            <w:proofErr w:type="spellEnd"/>
            <w:r w:rsidRPr="001E4958">
              <w:rPr>
                <w:rFonts w:ascii="Cambria" w:eastAsia="Times New Roman" w:hAnsi="Cambria" w:cstheme="minorHAnsi"/>
                <w:sz w:val="20"/>
                <w:szCs w:val="20"/>
              </w:rPr>
              <w:t xml:space="preserve"> </w:t>
            </w:r>
            <w:proofErr w:type="spellStart"/>
            <w:r w:rsidRPr="001E4958">
              <w:rPr>
                <w:rFonts w:ascii="Cambria" w:eastAsia="Times New Roman" w:hAnsi="Cambria" w:cstheme="minorHAnsi"/>
                <w:sz w:val="20"/>
                <w:szCs w:val="20"/>
              </w:rPr>
              <w:t>Halonen</w:t>
            </w:r>
            <w:proofErr w:type="spellEnd"/>
          </w:p>
        </w:tc>
        <w:tc>
          <w:tcPr>
            <w:tcW w:w="900" w:type="dxa"/>
            <w:noWrap/>
            <w:hideMark/>
          </w:tcPr>
          <w:p w14:paraId="3F922E7A" w14:textId="77777777" w:rsidR="006F7548" w:rsidRPr="001E4958" w:rsidRDefault="006F7548" w:rsidP="001E4958">
            <w:pPr>
              <w:jc w:val="center"/>
              <w:rPr>
                <w:rFonts w:ascii="Cambria" w:eastAsia="Times New Roman" w:hAnsi="Cambria" w:cs="Calibri"/>
                <w:sz w:val="20"/>
                <w:szCs w:val="20"/>
              </w:rPr>
            </w:pPr>
            <w:r w:rsidRPr="001E4958">
              <w:rPr>
                <w:rFonts w:ascii="Cambria" w:eastAsia="Times New Roman" w:hAnsi="Cambria" w:cs="Calibri"/>
                <w:sz w:val="20"/>
                <w:szCs w:val="20"/>
              </w:rPr>
              <w:t>(BH)</w:t>
            </w:r>
          </w:p>
        </w:tc>
        <w:tc>
          <w:tcPr>
            <w:tcW w:w="3330" w:type="dxa"/>
            <w:noWrap/>
            <w:hideMark/>
          </w:tcPr>
          <w:p w14:paraId="660DD0BD" w14:textId="77777777" w:rsidR="006F7548" w:rsidRPr="001E4958" w:rsidRDefault="006F7548" w:rsidP="001E4958">
            <w:pPr>
              <w:rPr>
                <w:rFonts w:ascii="Cambria" w:eastAsia="Times New Roman" w:hAnsi="Cambria" w:cs="Calibri"/>
                <w:sz w:val="20"/>
                <w:szCs w:val="20"/>
              </w:rPr>
            </w:pPr>
            <w:r w:rsidRPr="001E4958">
              <w:rPr>
                <w:rFonts w:ascii="Cambria" w:eastAsia="Times New Roman" w:hAnsi="Cambria" w:cs="Calibri"/>
                <w:sz w:val="20"/>
                <w:szCs w:val="20"/>
              </w:rPr>
              <w:t>Humanities</w:t>
            </w:r>
          </w:p>
        </w:tc>
      </w:tr>
      <w:tr w:rsidR="001E4958" w:rsidRPr="001E4958" w14:paraId="431524F5" w14:textId="77777777" w:rsidTr="00DE3C30">
        <w:trPr>
          <w:trHeight w:val="290"/>
          <w:jc w:val="center"/>
        </w:trPr>
        <w:tc>
          <w:tcPr>
            <w:tcW w:w="810" w:type="dxa"/>
            <w:noWrap/>
            <w:hideMark/>
          </w:tcPr>
          <w:p w14:paraId="1DA596E4" w14:textId="11ADEB2D" w:rsidR="006F7548" w:rsidRPr="001E4958" w:rsidRDefault="009B1445" w:rsidP="001E4958">
            <w:pPr>
              <w:jc w:val="center"/>
              <w:rPr>
                <w:rFonts w:ascii="Cambria" w:eastAsia="Times New Roman" w:hAnsi="Cambria" w:cs="Calibri"/>
                <w:sz w:val="20"/>
                <w:szCs w:val="20"/>
              </w:rPr>
            </w:pPr>
            <w:r w:rsidRPr="001E4958">
              <w:rPr>
                <w:rFonts w:ascii="Cambria" w:eastAsia="Times New Roman" w:hAnsi="Cambria" w:cs="Calibri"/>
                <w:sz w:val="20"/>
                <w:szCs w:val="20"/>
              </w:rPr>
              <w:t>X</w:t>
            </w:r>
          </w:p>
        </w:tc>
        <w:tc>
          <w:tcPr>
            <w:tcW w:w="2520" w:type="dxa"/>
            <w:noWrap/>
            <w:hideMark/>
          </w:tcPr>
          <w:p w14:paraId="749A7853" w14:textId="77777777" w:rsidR="006F7548" w:rsidRPr="001E4958" w:rsidRDefault="006F7548" w:rsidP="001E4958">
            <w:pPr>
              <w:rPr>
                <w:rFonts w:ascii="Cambria" w:eastAsia="Times New Roman" w:hAnsi="Cambria" w:cs="Calibri"/>
                <w:sz w:val="20"/>
                <w:szCs w:val="20"/>
              </w:rPr>
            </w:pPr>
            <w:r w:rsidRPr="001E4958">
              <w:rPr>
                <w:rFonts w:ascii="Cambria" w:eastAsia="Times New Roman" w:hAnsi="Cambria" w:cstheme="minorHAnsi"/>
                <w:sz w:val="20"/>
                <w:szCs w:val="20"/>
              </w:rPr>
              <w:t xml:space="preserve">Amy </w:t>
            </w:r>
            <w:proofErr w:type="spellStart"/>
            <w:r w:rsidRPr="001E4958">
              <w:rPr>
                <w:rFonts w:ascii="Cambria" w:eastAsia="Times New Roman" w:hAnsi="Cambria" w:cstheme="minorHAnsi"/>
                <w:sz w:val="20"/>
                <w:szCs w:val="20"/>
              </w:rPr>
              <w:t>Herrschaft</w:t>
            </w:r>
            <w:proofErr w:type="spellEnd"/>
          </w:p>
        </w:tc>
        <w:tc>
          <w:tcPr>
            <w:tcW w:w="900" w:type="dxa"/>
            <w:noWrap/>
            <w:hideMark/>
          </w:tcPr>
          <w:p w14:paraId="6506FDA3" w14:textId="77777777" w:rsidR="006F7548" w:rsidRPr="001E4958" w:rsidRDefault="006F7548" w:rsidP="001E4958">
            <w:pPr>
              <w:jc w:val="center"/>
              <w:rPr>
                <w:rFonts w:ascii="Cambria" w:eastAsia="Times New Roman" w:hAnsi="Cambria" w:cs="Calibri"/>
                <w:sz w:val="20"/>
                <w:szCs w:val="20"/>
              </w:rPr>
            </w:pPr>
            <w:r w:rsidRPr="001E4958">
              <w:rPr>
                <w:rFonts w:ascii="Cambria" w:eastAsia="Times New Roman" w:hAnsi="Cambria" w:cs="Calibri"/>
                <w:sz w:val="20"/>
                <w:szCs w:val="20"/>
              </w:rPr>
              <w:t>(AH)</w:t>
            </w:r>
          </w:p>
        </w:tc>
        <w:tc>
          <w:tcPr>
            <w:tcW w:w="3330" w:type="dxa"/>
            <w:noWrap/>
            <w:hideMark/>
          </w:tcPr>
          <w:p w14:paraId="583D4F39" w14:textId="77777777" w:rsidR="006F7548" w:rsidRPr="001E4958" w:rsidRDefault="006F7548" w:rsidP="001E4958">
            <w:pPr>
              <w:rPr>
                <w:rFonts w:ascii="Cambria" w:eastAsia="Times New Roman" w:hAnsi="Cambria" w:cs="Calibri"/>
                <w:sz w:val="20"/>
                <w:szCs w:val="20"/>
              </w:rPr>
            </w:pPr>
            <w:r w:rsidRPr="001E4958">
              <w:rPr>
                <w:rFonts w:ascii="Cambria" w:eastAsia="Times New Roman" w:hAnsi="Cambria" w:cs="Calibri"/>
                <w:sz w:val="20"/>
                <w:szCs w:val="20"/>
              </w:rPr>
              <w:t>Counseling</w:t>
            </w:r>
          </w:p>
        </w:tc>
      </w:tr>
      <w:tr w:rsidR="001E4958" w:rsidRPr="001E4958" w14:paraId="21D939BD" w14:textId="77777777" w:rsidTr="00DE3C30">
        <w:trPr>
          <w:trHeight w:val="290"/>
          <w:jc w:val="center"/>
        </w:trPr>
        <w:tc>
          <w:tcPr>
            <w:tcW w:w="810" w:type="dxa"/>
            <w:noWrap/>
            <w:hideMark/>
          </w:tcPr>
          <w:p w14:paraId="1D37B062" w14:textId="6B792EC6" w:rsidR="006F7548" w:rsidRPr="001E4958" w:rsidRDefault="009B1445" w:rsidP="001E4958">
            <w:pPr>
              <w:jc w:val="center"/>
              <w:rPr>
                <w:rFonts w:ascii="Cambria" w:eastAsia="Times New Roman" w:hAnsi="Cambria" w:cs="Calibri"/>
                <w:sz w:val="20"/>
                <w:szCs w:val="20"/>
              </w:rPr>
            </w:pPr>
            <w:r w:rsidRPr="001E4958">
              <w:rPr>
                <w:rFonts w:ascii="Cambria" w:eastAsia="Times New Roman" w:hAnsi="Cambria" w:cs="Calibri"/>
                <w:sz w:val="20"/>
                <w:szCs w:val="20"/>
              </w:rPr>
              <w:t>X</w:t>
            </w:r>
          </w:p>
        </w:tc>
        <w:tc>
          <w:tcPr>
            <w:tcW w:w="2520" w:type="dxa"/>
            <w:noWrap/>
            <w:hideMark/>
          </w:tcPr>
          <w:p w14:paraId="7C767039" w14:textId="77777777" w:rsidR="006F7548" w:rsidRPr="001E4958" w:rsidRDefault="006F7548" w:rsidP="001E4958">
            <w:pPr>
              <w:rPr>
                <w:rFonts w:ascii="Cambria" w:eastAsia="Times New Roman" w:hAnsi="Cambria" w:cs="Calibri"/>
                <w:sz w:val="20"/>
                <w:szCs w:val="20"/>
              </w:rPr>
            </w:pPr>
            <w:r w:rsidRPr="001E4958">
              <w:rPr>
                <w:rFonts w:ascii="Cambria" w:eastAsia="Times New Roman" w:hAnsi="Cambria" w:cs="Calibri"/>
                <w:sz w:val="20"/>
                <w:szCs w:val="20"/>
              </w:rPr>
              <w:t xml:space="preserve">Analu Josephides </w:t>
            </w:r>
          </w:p>
        </w:tc>
        <w:tc>
          <w:tcPr>
            <w:tcW w:w="900" w:type="dxa"/>
            <w:noWrap/>
            <w:hideMark/>
          </w:tcPr>
          <w:p w14:paraId="66BC25A1" w14:textId="77777777" w:rsidR="006F7548" w:rsidRPr="001E4958" w:rsidRDefault="006F7548" w:rsidP="001E4958">
            <w:pPr>
              <w:jc w:val="center"/>
              <w:rPr>
                <w:rFonts w:ascii="Cambria" w:eastAsia="Times New Roman" w:hAnsi="Cambria" w:cs="Calibri"/>
                <w:sz w:val="20"/>
                <w:szCs w:val="20"/>
              </w:rPr>
            </w:pPr>
            <w:r w:rsidRPr="001E4958">
              <w:rPr>
                <w:rFonts w:ascii="Cambria" w:eastAsia="Times New Roman" w:hAnsi="Cambria" w:cs="Calibri"/>
                <w:sz w:val="20"/>
                <w:szCs w:val="20"/>
              </w:rPr>
              <w:t>(AJ)</w:t>
            </w:r>
          </w:p>
        </w:tc>
        <w:tc>
          <w:tcPr>
            <w:tcW w:w="3330" w:type="dxa"/>
            <w:noWrap/>
            <w:hideMark/>
          </w:tcPr>
          <w:p w14:paraId="5AFC731E" w14:textId="77777777" w:rsidR="006F7548" w:rsidRPr="001E4958" w:rsidRDefault="006F7548" w:rsidP="001E4958">
            <w:pPr>
              <w:rPr>
                <w:rFonts w:ascii="Cambria" w:eastAsia="Times New Roman" w:hAnsi="Cambria" w:cs="Calibri"/>
                <w:sz w:val="20"/>
                <w:szCs w:val="20"/>
              </w:rPr>
            </w:pPr>
            <w:r w:rsidRPr="001E4958">
              <w:rPr>
                <w:rFonts w:ascii="Cambria" w:eastAsia="Times New Roman" w:hAnsi="Cambria" w:cs="Calibri"/>
                <w:sz w:val="20"/>
                <w:szCs w:val="20"/>
              </w:rPr>
              <w:t>Library &amp; Learning Resources</w:t>
            </w:r>
          </w:p>
        </w:tc>
      </w:tr>
      <w:tr w:rsidR="001E4958" w:rsidRPr="001E4958" w14:paraId="58BFD383" w14:textId="77777777" w:rsidTr="00DE3C30">
        <w:trPr>
          <w:trHeight w:val="290"/>
          <w:jc w:val="center"/>
        </w:trPr>
        <w:tc>
          <w:tcPr>
            <w:tcW w:w="810" w:type="dxa"/>
            <w:noWrap/>
            <w:hideMark/>
          </w:tcPr>
          <w:p w14:paraId="2588DA75" w14:textId="77777777" w:rsidR="006F7548" w:rsidRPr="001E4958" w:rsidRDefault="006F7548" w:rsidP="001E4958">
            <w:pPr>
              <w:jc w:val="center"/>
              <w:rPr>
                <w:rFonts w:ascii="Cambria" w:eastAsia="Times New Roman" w:hAnsi="Cambria" w:cs="Calibri"/>
                <w:sz w:val="20"/>
                <w:szCs w:val="20"/>
              </w:rPr>
            </w:pPr>
          </w:p>
        </w:tc>
        <w:tc>
          <w:tcPr>
            <w:tcW w:w="2520" w:type="dxa"/>
            <w:noWrap/>
            <w:hideMark/>
          </w:tcPr>
          <w:p w14:paraId="0E318955" w14:textId="77777777" w:rsidR="006F7548" w:rsidRPr="001E4958" w:rsidRDefault="006F7548" w:rsidP="001E4958">
            <w:pPr>
              <w:rPr>
                <w:rFonts w:ascii="Cambria" w:eastAsia="Times New Roman" w:hAnsi="Cambria" w:cs="Calibri"/>
                <w:sz w:val="20"/>
                <w:szCs w:val="20"/>
              </w:rPr>
            </w:pPr>
            <w:r w:rsidRPr="001E4958">
              <w:rPr>
                <w:rFonts w:ascii="Cambria" w:eastAsia="Times New Roman" w:hAnsi="Cambria" w:cstheme="minorHAnsi"/>
                <w:sz w:val="20"/>
                <w:szCs w:val="20"/>
              </w:rPr>
              <w:t xml:space="preserve">Sheryl </w:t>
            </w:r>
            <w:proofErr w:type="spellStart"/>
            <w:r w:rsidRPr="001E4958">
              <w:rPr>
                <w:rFonts w:ascii="Cambria" w:eastAsia="Times New Roman" w:hAnsi="Cambria" w:cstheme="minorHAnsi"/>
                <w:sz w:val="20"/>
                <w:szCs w:val="20"/>
              </w:rPr>
              <w:t>Kunisaki</w:t>
            </w:r>
            <w:proofErr w:type="spellEnd"/>
          </w:p>
        </w:tc>
        <w:tc>
          <w:tcPr>
            <w:tcW w:w="900" w:type="dxa"/>
            <w:noWrap/>
            <w:hideMark/>
          </w:tcPr>
          <w:p w14:paraId="1D6E38A7" w14:textId="77777777" w:rsidR="006F7548" w:rsidRPr="001E4958" w:rsidRDefault="006F7548" w:rsidP="001E4958">
            <w:pPr>
              <w:jc w:val="center"/>
              <w:rPr>
                <w:rFonts w:ascii="Cambria" w:eastAsia="Times New Roman" w:hAnsi="Cambria" w:cs="Calibri"/>
                <w:sz w:val="20"/>
                <w:szCs w:val="20"/>
              </w:rPr>
            </w:pPr>
            <w:r w:rsidRPr="001E4958">
              <w:rPr>
                <w:rFonts w:ascii="Cambria" w:eastAsia="Times New Roman" w:hAnsi="Cambria" w:cs="Calibri"/>
                <w:sz w:val="20"/>
                <w:szCs w:val="20"/>
              </w:rPr>
              <w:t>(SK)</w:t>
            </w:r>
          </w:p>
        </w:tc>
        <w:tc>
          <w:tcPr>
            <w:tcW w:w="3330" w:type="dxa"/>
            <w:noWrap/>
            <w:hideMark/>
          </w:tcPr>
          <w:p w14:paraId="2880300B" w14:textId="77777777" w:rsidR="006F7548" w:rsidRPr="001E4958" w:rsidRDefault="006F7548" w:rsidP="001E4958">
            <w:pPr>
              <w:rPr>
                <w:rFonts w:ascii="Cambria" w:eastAsia="Times New Roman" w:hAnsi="Cambria" w:cs="Calibri"/>
                <w:sz w:val="20"/>
                <w:szCs w:val="20"/>
              </w:rPr>
            </w:pPr>
            <w:r w:rsidRPr="001E4958">
              <w:rPr>
                <w:rFonts w:ascii="Cambria" w:eastAsia="Times New Roman" w:hAnsi="Cambria" w:cs="Calibri"/>
                <w:sz w:val="20"/>
                <w:szCs w:val="20"/>
              </w:rPr>
              <w:t>Library &amp; Learning Resources</w:t>
            </w:r>
          </w:p>
        </w:tc>
      </w:tr>
      <w:tr w:rsidR="001E4958" w:rsidRPr="001E4958" w14:paraId="6DA3727D" w14:textId="77777777" w:rsidTr="00DE3C30">
        <w:trPr>
          <w:trHeight w:val="290"/>
          <w:jc w:val="center"/>
        </w:trPr>
        <w:tc>
          <w:tcPr>
            <w:tcW w:w="810" w:type="dxa"/>
            <w:noWrap/>
            <w:hideMark/>
          </w:tcPr>
          <w:p w14:paraId="5222274C" w14:textId="4117F08F" w:rsidR="006F7548" w:rsidRPr="001E4958" w:rsidRDefault="009B1445" w:rsidP="001E4958">
            <w:pPr>
              <w:jc w:val="center"/>
              <w:rPr>
                <w:rFonts w:ascii="Cambria" w:eastAsia="Times New Roman" w:hAnsi="Cambria" w:cs="Calibri"/>
                <w:sz w:val="20"/>
                <w:szCs w:val="20"/>
              </w:rPr>
            </w:pPr>
            <w:r w:rsidRPr="001E4958">
              <w:rPr>
                <w:rFonts w:ascii="Cambria" w:eastAsia="Times New Roman" w:hAnsi="Cambria" w:cs="Calibri"/>
                <w:sz w:val="20"/>
                <w:szCs w:val="20"/>
              </w:rPr>
              <w:t>X</w:t>
            </w:r>
          </w:p>
        </w:tc>
        <w:tc>
          <w:tcPr>
            <w:tcW w:w="2520" w:type="dxa"/>
            <w:noWrap/>
            <w:hideMark/>
          </w:tcPr>
          <w:p w14:paraId="034A7F3B" w14:textId="77777777" w:rsidR="006F7548" w:rsidRPr="001E4958" w:rsidRDefault="006F7548" w:rsidP="001E4958">
            <w:pPr>
              <w:rPr>
                <w:rFonts w:ascii="Cambria" w:eastAsia="Times New Roman" w:hAnsi="Cambria" w:cs="Calibri"/>
                <w:sz w:val="20"/>
                <w:szCs w:val="20"/>
              </w:rPr>
            </w:pPr>
            <w:r w:rsidRPr="001E4958">
              <w:rPr>
                <w:rFonts w:ascii="Cambria" w:eastAsia="Times New Roman" w:hAnsi="Cambria" w:cs="Calibri"/>
                <w:sz w:val="20"/>
                <w:szCs w:val="20"/>
              </w:rPr>
              <w:t xml:space="preserve">David </w:t>
            </w:r>
            <w:proofErr w:type="spellStart"/>
            <w:r w:rsidRPr="001E4958">
              <w:rPr>
                <w:rFonts w:ascii="Cambria" w:eastAsia="Times New Roman" w:hAnsi="Cambria" w:cs="Calibri"/>
                <w:sz w:val="20"/>
                <w:szCs w:val="20"/>
              </w:rPr>
              <w:t>McPatchell</w:t>
            </w:r>
            <w:proofErr w:type="spellEnd"/>
          </w:p>
        </w:tc>
        <w:tc>
          <w:tcPr>
            <w:tcW w:w="900" w:type="dxa"/>
            <w:noWrap/>
            <w:hideMark/>
          </w:tcPr>
          <w:p w14:paraId="5BFFAE22" w14:textId="77777777" w:rsidR="006F7548" w:rsidRPr="001E4958" w:rsidRDefault="006F7548" w:rsidP="001E4958">
            <w:pPr>
              <w:jc w:val="center"/>
              <w:rPr>
                <w:rFonts w:ascii="Cambria" w:eastAsia="Times New Roman" w:hAnsi="Cambria" w:cs="Calibri"/>
                <w:sz w:val="20"/>
                <w:szCs w:val="20"/>
              </w:rPr>
            </w:pPr>
            <w:r w:rsidRPr="001E4958">
              <w:rPr>
                <w:rFonts w:ascii="Cambria" w:eastAsia="Times New Roman" w:hAnsi="Cambria" w:cs="Calibri"/>
                <w:sz w:val="20"/>
                <w:szCs w:val="20"/>
              </w:rPr>
              <w:t>(DM)</w:t>
            </w:r>
          </w:p>
        </w:tc>
        <w:tc>
          <w:tcPr>
            <w:tcW w:w="3330" w:type="dxa"/>
            <w:noWrap/>
            <w:hideMark/>
          </w:tcPr>
          <w:p w14:paraId="7AC834ED" w14:textId="77777777" w:rsidR="006F7548" w:rsidRPr="001E4958" w:rsidRDefault="006F7548" w:rsidP="001E4958">
            <w:pPr>
              <w:rPr>
                <w:rFonts w:ascii="Cambria" w:eastAsia="Times New Roman" w:hAnsi="Cambria" w:cs="Calibri"/>
                <w:sz w:val="20"/>
                <w:szCs w:val="20"/>
              </w:rPr>
            </w:pPr>
            <w:r w:rsidRPr="001E4958">
              <w:rPr>
                <w:rFonts w:ascii="Cambria" w:eastAsia="Times New Roman" w:hAnsi="Cambria" w:cs="Calibri"/>
                <w:sz w:val="20"/>
                <w:szCs w:val="20"/>
              </w:rPr>
              <w:t>Compton College</w:t>
            </w:r>
          </w:p>
        </w:tc>
      </w:tr>
      <w:tr w:rsidR="001E4958" w:rsidRPr="001E4958" w14:paraId="6F0E84B4" w14:textId="77777777" w:rsidTr="00DE3C30">
        <w:trPr>
          <w:trHeight w:val="290"/>
          <w:jc w:val="center"/>
        </w:trPr>
        <w:tc>
          <w:tcPr>
            <w:tcW w:w="810" w:type="dxa"/>
            <w:noWrap/>
            <w:hideMark/>
          </w:tcPr>
          <w:p w14:paraId="4021CAD4" w14:textId="48D614DC" w:rsidR="006F7548" w:rsidRPr="001E4958" w:rsidRDefault="009B1445" w:rsidP="001E4958">
            <w:pPr>
              <w:jc w:val="center"/>
              <w:rPr>
                <w:rFonts w:ascii="Cambria" w:eastAsia="Times New Roman" w:hAnsi="Cambria" w:cs="Calibri"/>
                <w:sz w:val="20"/>
                <w:szCs w:val="20"/>
              </w:rPr>
            </w:pPr>
            <w:r w:rsidRPr="001E4958">
              <w:rPr>
                <w:rFonts w:ascii="Cambria" w:eastAsia="Times New Roman" w:hAnsi="Cambria" w:cs="Calibri"/>
                <w:sz w:val="20"/>
                <w:szCs w:val="20"/>
              </w:rPr>
              <w:t>X</w:t>
            </w:r>
          </w:p>
        </w:tc>
        <w:tc>
          <w:tcPr>
            <w:tcW w:w="2520" w:type="dxa"/>
            <w:noWrap/>
            <w:hideMark/>
          </w:tcPr>
          <w:p w14:paraId="6B6EFFBA" w14:textId="77777777" w:rsidR="006F7548" w:rsidRPr="001E4958" w:rsidRDefault="006F7548" w:rsidP="001E4958">
            <w:pPr>
              <w:rPr>
                <w:rFonts w:ascii="Cambria" w:eastAsia="Times New Roman" w:hAnsi="Cambria" w:cs="Calibri"/>
                <w:sz w:val="20"/>
                <w:szCs w:val="20"/>
              </w:rPr>
            </w:pPr>
            <w:r w:rsidRPr="001E4958">
              <w:rPr>
                <w:rFonts w:ascii="Cambria" w:eastAsia="Times New Roman" w:hAnsi="Cambria" w:cs="Calibri"/>
                <w:sz w:val="20"/>
                <w:szCs w:val="20"/>
              </w:rPr>
              <w:t>Polly Parks</w:t>
            </w:r>
          </w:p>
        </w:tc>
        <w:tc>
          <w:tcPr>
            <w:tcW w:w="900" w:type="dxa"/>
            <w:noWrap/>
            <w:hideMark/>
          </w:tcPr>
          <w:p w14:paraId="1C55852C" w14:textId="77777777" w:rsidR="006F7548" w:rsidRPr="001E4958" w:rsidRDefault="006F7548" w:rsidP="001E4958">
            <w:pPr>
              <w:jc w:val="center"/>
              <w:rPr>
                <w:rFonts w:ascii="Cambria" w:eastAsia="Times New Roman" w:hAnsi="Cambria" w:cs="Calibri"/>
                <w:sz w:val="20"/>
                <w:szCs w:val="20"/>
              </w:rPr>
            </w:pPr>
            <w:r w:rsidRPr="001E4958">
              <w:rPr>
                <w:rFonts w:ascii="Cambria" w:eastAsia="Times New Roman" w:hAnsi="Cambria" w:cs="Calibri"/>
                <w:sz w:val="20"/>
                <w:szCs w:val="20"/>
              </w:rPr>
              <w:t>(PP)</w:t>
            </w:r>
          </w:p>
        </w:tc>
        <w:tc>
          <w:tcPr>
            <w:tcW w:w="3330" w:type="dxa"/>
            <w:noWrap/>
            <w:hideMark/>
          </w:tcPr>
          <w:p w14:paraId="17E2B38A" w14:textId="77777777" w:rsidR="006F7548" w:rsidRPr="001E4958" w:rsidRDefault="006F7548" w:rsidP="001E4958">
            <w:pPr>
              <w:rPr>
                <w:rFonts w:ascii="Cambria" w:eastAsia="Times New Roman" w:hAnsi="Cambria" w:cs="Calibri"/>
                <w:sz w:val="20"/>
                <w:szCs w:val="20"/>
              </w:rPr>
            </w:pPr>
            <w:r w:rsidRPr="001E4958">
              <w:rPr>
                <w:rFonts w:ascii="Cambria" w:eastAsia="Times New Roman" w:hAnsi="Cambria" w:cs="Calibri"/>
                <w:sz w:val="20"/>
                <w:szCs w:val="20"/>
              </w:rPr>
              <w:t>Natural Sciences</w:t>
            </w:r>
          </w:p>
        </w:tc>
      </w:tr>
      <w:tr w:rsidR="001E4958" w:rsidRPr="001E4958" w14:paraId="09A5AF8C" w14:textId="77777777" w:rsidTr="00DE3C30">
        <w:trPr>
          <w:trHeight w:val="290"/>
          <w:jc w:val="center"/>
        </w:trPr>
        <w:tc>
          <w:tcPr>
            <w:tcW w:w="810" w:type="dxa"/>
            <w:noWrap/>
            <w:hideMark/>
          </w:tcPr>
          <w:p w14:paraId="1B05E9D9" w14:textId="52BBA6CE" w:rsidR="006F7548" w:rsidRPr="001E4958" w:rsidRDefault="009B1445" w:rsidP="001E4958">
            <w:pPr>
              <w:jc w:val="center"/>
              <w:rPr>
                <w:rFonts w:ascii="Cambria" w:eastAsia="Times New Roman" w:hAnsi="Cambria" w:cs="Calibri"/>
                <w:sz w:val="20"/>
                <w:szCs w:val="20"/>
              </w:rPr>
            </w:pPr>
            <w:r w:rsidRPr="001E4958">
              <w:rPr>
                <w:rFonts w:ascii="Cambria" w:eastAsia="Times New Roman" w:hAnsi="Cambria" w:cs="Calibri"/>
                <w:sz w:val="20"/>
                <w:szCs w:val="20"/>
              </w:rPr>
              <w:t>X</w:t>
            </w:r>
          </w:p>
        </w:tc>
        <w:tc>
          <w:tcPr>
            <w:tcW w:w="2520" w:type="dxa"/>
            <w:noWrap/>
            <w:hideMark/>
          </w:tcPr>
          <w:p w14:paraId="4CE8F86E" w14:textId="77777777" w:rsidR="006F7548" w:rsidRPr="001E4958" w:rsidRDefault="006F7548" w:rsidP="001E4958">
            <w:pPr>
              <w:rPr>
                <w:rFonts w:ascii="Cambria" w:eastAsia="Times New Roman" w:hAnsi="Cambria" w:cs="Calibri"/>
                <w:sz w:val="20"/>
                <w:szCs w:val="20"/>
              </w:rPr>
            </w:pPr>
            <w:r w:rsidRPr="001E4958">
              <w:rPr>
                <w:rFonts w:ascii="Cambria" w:eastAsia="Times New Roman" w:hAnsi="Cambria" w:cstheme="minorHAnsi"/>
                <w:sz w:val="20"/>
                <w:szCs w:val="20"/>
              </w:rPr>
              <w:t>Margaret Steinberg</w:t>
            </w:r>
          </w:p>
        </w:tc>
        <w:tc>
          <w:tcPr>
            <w:tcW w:w="900" w:type="dxa"/>
            <w:noWrap/>
            <w:hideMark/>
          </w:tcPr>
          <w:p w14:paraId="208F828F" w14:textId="77777777" w:rsidR="006F7548" w:rsidRPr="001E4958" w:rsidRDefault="006F7548" w:rsidP="001E4958">
            <w:pPr>
              <w:jc w:val="center"/>
              <w:rPr>
                <w:rFonts w:ascii="Cambria" w:eastAsia="Times New Roman" w:hAnsi="Cambria" w:cs="Calibri"/>
                <w:sz w:val="20"/>
                <w:szCs w:val="20"/>
              </w:rPr>
            </w:pPr>
            <w:r w:rsidRPr="001E4958">
              <w:rPr>
                <w:rFonts w:ascii="Cambria" w:eastAsia="Times New Roman" w:hAnsi="Cambria" w:cs="Calibri"/>
                <w:sz w:val="20"/>
                <w:szCs w:val="20"/>
              </w:rPr>
              <w:t>(MS)</w:t>
            </w:r>
          </w:p>
        </w:tc>
        <w:tc>
          <w:tcPr>
            <w:tcW w:w="3330" w:type="dxa"/>
            <w:noWrap/>
            <w:hideMark/>
          </w:tcPr>
          <w:p w14:paraId="3C905F52" w14:textId="77777777" w:rsidR="006F7548" w:rsidRPr="001E4958" w:rsidRDefault="006F7548" w:rsidP="001E4958">
            <w:pPr>
              <w:rPr>
                <w:rFonts w:ascii="Cambria" w:eastAsia="Times New Roman" w:hAnsi="Cambria" w:cs="Calibri"/>
                <w:sz w:val="20"/>
                <w:szCs w:val="20"/>
              </w:rPr>
            </w:pPr>
            <w:r w:rsidRPr="001E4958">
              <w:rPr>
                <w:rFonts w:ascii="Cambria" w:eastAsia="Times New Roman" w:hAnsi="Cambria" w:cs="Calibri"/>
                <w:sz w:val="20"/>
                <w:szCs w:val="20"/>
              </w:rPr>
              <w:t>Natural Sciences</w:t>
            </w:r>
          </w:p>
        </w:tc>
      </w:tr>
      <w:tr w:rsidR="001E4958" w:rsidRPr="001E4958" w14:paraId="3C0F6DCB" w14:textId="77777777" w:rsidTr="00DE3C30">
        <w:trPr>
          <w:trHeight w:val="290"/>
          <w:jc w:val="center"/>
        </w:trPr>
        <w:tc>
          <w:tcPr>
            <w:tcW w:w="810" w:type="dxa"/>
            <w:noWrap/>
            <w:hideMark/>
          </w:tcPr>
          <w:p w14:paraId="344C50C5" w14:textId="10854294" w:rsidR="006F7548" w:rsidRPr="001E4958" w:rsidRDefault="009B1445" w:rsidP="001E4958">
            <w:pPr>
              <w:jc w:val="center"/>
              <w:rPr>
                <w:rFonts w:ascii="Cambria" w:eastAsia="Times New Roman" w:hAnsi="Cambria" w:cs="Calibri"/>
                <w:sz w:val="20"/>
                <w:szCs w:val="20"/>
              </w:rPr>
            </w:pPr>
            <w:r w:rsidRPr="001E4958">
              <w:rPr>
                <w:rFonts w:ascii="Cambria" w:eastAsia="Times New Roman" w:hAnsi="Cambria" w:cs="Calibri"/>
                <w:sz w:val="20"/>
                <w:szCs w:val="20"/>
              </w:rPr>
              <w:t>X</w:t>
            </w:r>
          </w:p>
        </w:tc>
        <w:tc>
          <w:tcPr>
            <w:tcW w:w="2520" w:type="dxa"/>
            <w:noWrap/>
            <w:hideMark/>
          </w:tcPr>
          <w:p w14:paraId="6EC37745" w14:textId="77777777" w:rsidR="006F7548" w:rsidRPr="001E4958" w:rsidRDefault="006F7548" w:rsidP="001E4958">
            <w:pPr>
              <w:rPr>
                <w:rFonts w:ascii="Cambria" w:eastAsia="Times New Roman" w:hAnsi="Cambria" w:cs="Calibri"/>
                <w:sz w:val="20"/>
                <w:szCs w:val="20"/>
              </w:rPr>
            </w:pPr>
            <w:r w:rsidRPr="001E4958">
              <w:rPr>
                <w:rFonts w:ascii="Cambria" w:eastAsia="Times New Roman" w:hAnsi="Cambria" w:cstheme="minorHAnsi"/>
                <w:sz w:val="20"/>
                <w:szCs w:val="20"/>
              </w:rPr>
              <w:t>Claudia Striepe</w:t>
            </w:r>
          </w:p>
        </w:tc>
        <w:tc>
          <w:tcPr>
            <w:tcW w:w="900" w:type="dxa"/>
            <w:noWrap/>
            <w:hideMark/>
          </w:tcPr>
          <w:p w14:paraId="5BC38CDF" w14:textId="77777777" w:rsidR="006F7548" w:rsidRPr="001E4958" w:rsidRDefault="006F7548" w:rsidP="001E4958">
            <w:pPr>
              <w:jc w:val="center"/>
              <w:rPr>
                <w:rFonts w:ascii="Cambria" w:eastAsia="Times New Roman" w:hAnsi="Cambria" w:cs="Calibri"/>
                <w:sz w:val="20"/>
                <w:szCs w:val="20"/>
              </w:rPr>
            </w:pPr>
            <w:r w:rsidRPr="001E4958">
              <w:rPr>
                <w:rFonts w:ascii="Cambria" w:eastAsia="Times New Roman" w:hAnsi="Cambria" w:cs="Calibri"/>
                <w:sz w:val="20"/>
                <w:szCs w:val="20"/>
              </w:rPr>
              <w:t>(CS)</w:t>
            </w:r>
          </w:p>
        </w:tc>
        <w:tc>
          <w:tcPr>
            <w:tcW w:w="3330" w:type="dxa"/>
            <w:noWrap/>
            <w:hideMark/>
          </w:tcPr>
          <w:p w14:paraId="78003C1F" w14:textId="77777777" w:rsidR="006F7548" w:rsidRPr="001E4958" w:rsidRDefault="006F7548" w:rsidP="001E4958">
            <w:pPr>
              <w:rPr>
                <w:rFonts w:ascii="Cambria" w:eastAsia="Times New Roman" w:hAnsi="Cambria" w:cs="Calibri"/>
                <w:sz w:val="20"/>
                <w:szCs w:val="20"/>
              </w:rPr>
            </w:pPr>
            <w:r w:rsidRPr="001E4958">
              <w:rPr>
                <w:rFonts w:ascii="Cambria" w:eastAsia="Times New Roman" w:hAnsi="Cambria" w:cs="Calibri"/>
                <w:sz w:val="20"/>
                <w:szCs w:val="20"/>
              </w:rPr>
              <w:t>Library &amp; Learning Resources</w:t>
            </w:r>
          </w:p>
        </w:tc>
      </w:tr>
      <w:tr w:rsidR="001E4958" w:rsidRPr="001E4958" w14:paraId="568C447E" w14:textId="77777777" w:rsidTr="00DE3C30">
        <w:trPr>
          <w:trHeight w:val="290"/>
          <w:jc w:val="center"/>
        </w:trPr>
        <w:tc>
          <w:tcPr>
            <w:tcW w:w="810" w:type="dxa"/>
            <w:noWrap/>
            <w:hideMark/>
          </w:tcPr>
          <w:p w14:paraId="36F3DA64" w14:textId="77777777" w:rsidR="006F7548" w:rsidRPr="001E4958" w:rsidRDefault="006F7548" w:rsidP="001E4958">
            <w:pPr>
              <w:jc w:val="center"/>
              <w:rPr>
                <w:rFonts w:ascii="Cambria" w:eastAsia="Times New Roman" w:hAnsi="Cambria" w:cs="Calibri"/>
                <w:sz w:val="20"/>
                <w:szCs w:val="20"/>
              </w:rPr>
            </w:pPr>
          </w:p>
        </w:tc>
        <w:tc>
          <w:tcPr>
            <w:tcW w:w="2520" w:type="dxa"/>
            <w:noWrap/>
            <w:hideMark/>
          </w:tcPr>
          <w:p w14:paraId="440DF968" w14:textId="77777777" w:rsidR="006F7548" w:rsidRPr="001E4958" w:rsidRDefault="006F7548" w:rsidP="001E4958">
            <w:pPr>
              <w:rPr>
                <w:rFonts w:ascii="Cambria" w:eastAsia="Times New Roman" w:hAnsi="Cambria" w:cs="Calibri"/>
                <w:sz w:val="20"/>
                <w:szCs w:val="20"/>
              </w:rPr>
            </w:pPr>
            <w:r w:rsidRPr="001E4958">
              <w:rPr>
                <w:rFonts w:ascii="Cambria" w:eastAsia="Times New Roman" w:hAnsi="Cambria" w:cstheme="minorHAnsi"/>
                <w:sz w:val="20"/>
                <w:szCs w:val="20"/>
              </w:rPr>
              <w:t xml:space="preserve">Lisa </w:t>
            </w:r>
            <w:proofErr w:type="spellStart"/>
            <w:r w:rsidRPr="001E4958">
              <w:rPr>
                <w:rFonts w:ascii="Cambria" w:eastAsia="Times New Roman" w:hAnsi="Cambria" w:cstheme="minorHAnsi"/>
                <w:sz w:val="20"/>
                <w:szCs w:val="20"/>
              </w:rPr>
              <w:t>Mednick</w:t>
            </w:r>
            <w:proofErr w:type="spellEnd"/>
            <w:r w:rsidRPr="001E4958">
              <w:rPr>
                <w:rFonts w:ascii="Cambria" w:eastAsia="Times New Roman" w:hAnsi="Cambria" w:cstheme="minorHAnsi"/>
                <w:sz w:val="20"/>
                <w:szCs w:val="20"/>
              </w:rPr>
              <w:t xml:space="preserve"> </w:t>
            </w:r>
            <w:proofErr w:type="spellStart"/>
            <w:r w:rsidRPr="001E4958">
              <w:rPr>
                <w:rFonts w:ascii="Cambria" w:eastAsia="Times New Roman" w:hAnsi="Cambria" w:cstheme="minorHAnsi"/>
                <w:sz w:val="20"/>
                <w:szCs w:val="20"/>
              </w:rPr>
              <w:t>Takami</w:t>
            </w:r>
            <w:proofErr w:type="spellEnd"/>
          </w:p>
        </w:tc>
        <w:tc>
          <w:tcPr>
            <w:tcW w:w="900" w:type="dxa"/>
            <w:noWrap/>
            <w:hideMark/>
          </w:tcPr>
          <w:p w14:paraId="6725E4C5" w14:textId="77777777" w:rsidR="006F7548" w:rsidRPr="001E4958" w:rsidRDefault="006F7548" w:rsidP="001E4958">
            <w:pPr>
              <w:jc w:val="center"/>
              <w:rPr>
                <w:rFonts w:ascii="Cambria" w:eastAsia="Times New Roman" w:hAnsi="Cambria" w:cs="Calibri"/>
                <w:sz w:val="20"/>
                <w:szCs w:val="20"/>
              </w:rPr>
            </w:pPr>
            <w:r w:rsidRPr="001E4958">
              <w:rPr>
                <w:rFonts w:ascii="Cambria" w:eastAsia="Times New Roman" w:hAnsi="Cambria" w:cs="Calibri"/>
                <w:sz w:val="20"/>
                <w:szCs w:val="20"/>
              </w:rPr>
              <w:t>(LMT)</w:t>
            </w:r>
          </w:p>
        </w:tc>
        <w:tc>
          <w:tcPr>
            <w:tcW w:w="3330" w:type="dxa"/>
            <w:noWrap/>
            <w:hideMark/>
          </w:tcPr>
          <w:p w14:paraId="33C6392D" w14:textId="77777777" w:rsidR="006F7548" w:rsidRPr="001E4958" w:rsidRDefault="006F7548" w:rsidP="001E4958">
            <w:pPr>
              <w:rPr>
                <w:rFonts w:ascii="Cambria" w:eastAsia="Times New Roman" w:hAnsi="Cambria" w:cs="Calibri"/>
                <w:sz w:val="20"/>
                <w:szCs w:val="20"/>
              </w:rPr>
            </w:pPr>
            <w:r w:rsidRPr="001E4958">
              <w:rPr>
                <w:rFonts w:ascii="Cambria" w:eastAsia="Times New Roman" w:hAnsi="Cambria" w:cs="Calibri"/>
                <w:sz w:val="20"/>
                <w:szCs w:val="20"/>
              </w:rPr>
              <w:t>Professional Development</w:t>
            </w:r>
          </w:p>
        </w:tc>
      </w:tr>
      <w:tr w:rsidR="001E4958" w:rsidRPr="001E4958" w14:paraId="5E38594C" w14:textId="77777777" w:rsidTr="00DE3C30">
        <w:trPr>
          <w:trHeight w:val="290"/>
          <w:jc w:val="center"/>
        </w:trPr>
        <w:tc>
          <w:tcPr>
            <w:tcW w:w="810" w:type="dxa"/>
            <w:noWrap/>
            <w:hideMark/>
          </w:tcPr>
          <w:p w14:paraId="5E2C8B1C" w14:textId="77777777" w:rsidR="006F7548" w:rsidRPr="001E4958" w:rsidRDefault="006F7548" w:rsidP="001E4958">
            <w:pPr>
              <w:rPr>
                <w:rFonts w:ascii="Cambria" w:eastAsia="Times New Roman" w:hAnsi="Cambria" w:cs="Calibri"/>
                <w:sz w:val="20"/>
                <w:szCs w:val="20"/>
              </w:rPr>
            </w:pPr>
          </w:p>
        </w:tc>
        <w:tc>
          <w:tcPr>
            <w:tcW w:w="2520" w:type="dxa"/>
            <w:noWrap/>
            <w:hideMark/>
          </w:tcPr>
          <w:p w14:paraId="6DE19C3E" w14:textId="77777777" w:rsidR="006F7548" w:rsidRPr="001E4958" w:rsidRDefault="006F7548" w:rsidP="001E4958">
            <w:pPr>
              <w:rPr>
                <w:rFonts w:ascii="Cambria" w:eastAsia="Times New Roman" w:hAnsi="Cambria" w:cs="Calibri"/>
                <w:sz w:val="20"/>
                <w:szCs w:val="20"/>
              </w:rPr>
            </w:pPr>
            <w:r w:rsidRPr="001E4958">
              <w:rPr>
                <w:rFonts w:ascii="Cambria" w:eastAsia="Times New Roman" w:hAnsi="Cambria" w:cstheme="minorHAnsi"/>
                <w:sz w:val="20"/>
                <w:szCs w:val="20"/>
              </w:rPr>
              <w:t xml:space="preserve">Evelyn </w:t>
            </w:r>
            <w:proofErr w:type="spellStart"/>
            <w:r w:rsidRPr="001E4958">
              <w:rPr>
                <w:rFonts w:ascii="Cambria" w:eastAsia="Times New Roman" w:hAnsi="Cambria" w:cstheme="minorHAnsi"/>
                <w:sz w:val="20"/>
                <w:szCs w:val="20"/>
              </w:rPr>
              <w:t>Uyemura</w:t>
            </w:r>
            <w:proofErr w:type="spellEnd"/>
          </w:p>
        </w:tc>
        <w:tc>
          <w:tcPr>
            <w:tcW w:w="900" w:type="dxa"/>
            <w:noWrap/>
            <w:hideMark/>
          </w:tcPr>
          <w:p w14:paraId="0333E605" w14:textId="77777777" w:rsidR="006F7548" w:rsidRPr="001E4958" w:rsidRDefault="006F7548" w:rsidP="001E4958">
            <w:pPr>
              <w:jc w:val="center"/>
              <w:rPr>
                <w:rFonts w:ascii="Cambria" w:eastAsia="Times New Roman" w:hAnsi="Cambria" w:cs="Calibri"/>
                <w:sz w:val="20"/>
                <w:szCs w:val="20"/>
              </w:rPr>
            </w:pPr>
            <w:r w:rsidRPr="001E4958">
              <w:rPr>
                <w:rFonts w:ascii="Cambria" w:eastAsia="Times New Roman" w:hAnsi="Cambria" w:cs="Calibri"/>
                <w:sz w:val="20"/>
                <w:szCs w:val="20"/>
              </w:rPr>
              <w:t>(EU)</w:t>
            </w:r>
          </w:p>
        </w:tc>
        <w:tc>
          <w:tcPr>
            <w:tcW w:w="3330" w:type="dxa"/>
            <w:noWrap/>
            <w:hideMark/>
          </w:tcPr>
          <w:p w14:paraId="790C0C14" w14:textId="77777777" w:rsidR="006F7548" w:rsidRPr="001E4958" w:rsidRDefault="006F7548" w:rsidP="001E4958">
            <w:pPr>
              <w:rPr>
                <w:rFonts w:ascii="Cambria" w:eastAsia="Times New Roman" w:hAnsi="Cambria" w:cs="Calibri"/>
                <w:sz w:val="20"/>
                <w:szCs w:val="20"/>
              </w:rPr>
            </w:pPr>
            <w:r w:rsidRPr="001E4958">
              <w:rPr>
                <w:rFonts w:ascii="Cambria" w:eastAsia="Times New Roman" w:hAnsi="Cambria" w:cs="Calibri"/>
                <w:sz w:val="20"/>
                <w:szCs w:val="20"/>
              </w:rPr>
              <w:t>Humanities</w:t>
            </w:r>
          </w:p>
        </w:tc>
      </w:tr>
    </w:tbl>
    <w:p w14:paraId="32C69718" w14:textId="013095B1" w:rsidR="00F14D0D" w:rsidRPr="001E4958" w:rsidRDefault="00CD77DC" w:rsidP="001E4958">
      <w:pPr>
        <w:spacing w:after="0" w:line="240" w:lineRule="auto"/>
        <w:rPr>
          <w:rFonts w:ascii="Cambria" w:hAnsi="Cambria" w:cs="Arial"/>
          <w:sz w:val="20"/>
          <w:szCs w:val="20"/>
        </w:rPr>
      </w:pPr>
      <w:r w:rsidRPr="001E4958">
        <w:rPr>
          <w:rFonts w:ascii="Cambria" w:hAnsi="Cambria" w:cs="Arial"/>
          <w:sz w:val="20"/>
          <w:szCs w:val="20"/>
        </w:rPr>
        <w:tab/>
      </w:r>
      <w:r w:rsidRPr="001E4958">
        <w:rPr>
          <w:rFonts w:ascii="Cambria" w:hAnsi="Cambria" w:cs="Arial"/>
          <w:sz w:val="20"/>
          <w:szCs w:val="20"/>
        </w:rPr>
        <w:tab/>
      </w:r>
      <w:r w:rsidR="00DE3C30" w:rsidRPr="001E4958">
        <w:rPr>
          <w:rFonts w:ascii="Cambria" w:hAnsi="Cambria" w:cs="Arial"/>
          <w:sz w:val="20"/>
          <w:szCs w:val="20"/>
        </w:rPr>
        <w:tab/>
      </w:r>
      <w:r w:rsidR="00DE3C30" w:rsidRPr="001E4958">
        <w:rPr>
          <w:rFonts w:ascii="Cambria" w:hAnsi="Cambria" w:cs="Arial"/>
          <w:sz w:val="20"/>
          <w:szCs w:val="20"/>
        </w:rPr>
        <w:tab/>
      </w:r>
      <w:r w:rsidRPr="001E4958">
        <w:rPr>
          <w:rFonts w:ascii="Cambria" w:hAnsi="Cambria" w:cs="Arial"/>
          <w:sz w:val="20"/>
          <w:szCs w:val="20"/>
        </w:rPr>
        <w:t>*Committee Chair</w:t>
      </w:r>
    </w:p>
    <w:p w14:paraId="079F4F6F" w14:textId="77777777" w:rsidR="00CD77DC" w:rsidRPr="001E4958" w:rsidRDefault="00CD77DC" w:rsidP="001E4958">
      <w:pPr>
        <w:spacing w:after="0" w:line="240" w:lineRule="auto"/>
        <w:rPr>
          <w:rFonts w:ascii="Cambria" w:hAnsi="Cambria" w:cs="Arial"/>
          <w:sz w:val="24"/>
          <w:szCs w:val="24"/>
        </w:rPr>
      </w:pPr>
    </w:p>
    <w:p w14:paraId="3FCC2EAE" w14:textId="77777777" w:rsidR="001E3009" w:rsidRPr="001E4958" w:rsidRDefault="001E3009" w:rsidP="001E4958">
      <w:pPr>
        <w:spacing w:after="0" w:line="240" w:lineRule="auto"/>
        <w:rPr>
          <w:rFonts w:ascii="Cambria" w:hAnsi="Cambria" w:cs="Arial"/>
          <w:i/>
          <w:sz w:val="24"/>
          <w:szCs w:val="24"/>
        </w:rPr>
      </w:pPr>
      <w:r w:rsidRPr="001E4958">
        <w:rPr>
          <w:rFonts w:ascii="Cambria" w:hAnsi="Cambria" w:cs="Arial"/>
          <w:b/>
          <w:i/>
          <w:sz w:val="24"/>
          <w:szCs w:val="24"/>
          <w:u w:val="single"/>
        </w:rPr>
        <w:t>Mission Statement</w:t>
      </w:r>
      <w:r w:rsidRPr="001E4958">
        <w:rPr>
          <w:rFonts w:ascii="Cambria" w:hAnsi="Cambria" w:cs="Arial"/>
          <w:i/>
          <w:sz w:val="24"/>
          <w:szCs w:val="24"/>
        </w:rPr>
        <w:t>:  The El Camino College Faculty Development Committee provides opportunities and support to promote instructional excellence and innovation through faculty collaboration.</w:t>
      </w:r>
    </w:p>
    <w:p w14:paraId="6528AC98" w14:textId="77777777" w:rsidR="001E3009" w:rsidRPr="001E4958" w:rsidRDefault="001E3009" w:rsidP="001E4958">
      <w:pPr>
        <w:spacing w:after="0" w:line="240" w:lineRule="auto"/>
        <w:rPr>
          <w:rFonts w:ascii="Cambria" w:hAnsi="Cambria" w:cs="Arial"/>
          <w:i/>
          <w:sz w:val="24"/>
          <w:szCs w:val="24"/>
        </w:rPr>
      </w:pPr>
    </w:p>
    <w:p w14:paraId="05B71564" w14:textId="17279916" w:rsidR="00CD77DC" w:rsidRPr="001E4958" w:rsidRDefault="00CD77DC" w:rsidP="001E4958">
      <w:pPr>
        <w:spacing w:after="0" w:line="240" w:lineRule="auto"/>
        <w:rPr>
          <w:rFonts w:ascii="Cambria" w:hAnsi="Cambria" w:cs="Arial"/>
          <w:i/>
          <w:sz w:val="24"/>
          <w:szCs w:val="24"/>
        </w:rPr>
      </w:pPr>
      <w:r w:rsidRPr="001E4958">
        <w:rPr>
          <w:rFonts w:ascii="Cambria" w:hAnsi="Cambria" w:cs="Arial"/>
          <w:b/>
          <w:sz w:val="24"/>
          <w:szCs w:val="24"/>
        </w:rPr>
        <w:t xml:space="preserve">Fall 2018 Meetings:  </w:t>
      </w:r>
      <w:r w:rsidRPr="001E4958">
        <w:rPr>
          <w:rFonts w:ascii="Cambria" w:hAnsi="Cambria"/>
          <w:sz w:val="24"/>
          <w:szCs w:val="24"/>
        </w:rPr>
        <w:t xml:space="preserve">September 11 &amp; 25, October 9 &amp; 23, November </w:t>
      </w:r>
      <w:r w:rsidR="00F41F8A" w:rsidRPr="001E4958">
        <w:rPr>
          <w:rFonts w:ascii="Cambria" w:hAnsi="Cambria"/>
          <w:sz w:val="24"/>
          <w:szCs w:val="24"/>
        </w:rPr>
        <w:t>13 &amp; 27</w:t>
      </w:r>
    </w:p>
    <w:p w14:paraId="5BBC5C6B" w14:textId="77777777" w:rsidR="00CD77DC" w:rsidRPr="001E4958" w:rsidRDefault="00CD77DC" w:rsidP="001E4958">
      <w:pPr>
        <w:spacing w:after="0" w:line="240" w:lineRule="auto"/>
        <w:rPr>
          <w:rFonts w:ascii="Cambria" w:hAnsi="Cambria"/>
          <w:sz w:val="24"/>
          <w:szCs w:val="24"/>
        </w:rPr>
      </w:pPr>
      <w:r w:rsidRPr="001E4958">
        <w:rPr>
          <w:rFonts w:ascii="Cambria" w:hAnsi="Cambria"/>
          <w:b/>
          <w:sz w:val="24"/>
          <w:szCs w:val="24"/>
        </w:rPr>
        <w:t>Spring 2019 Meetings:</w:t>
      </w:r>
      <w:r w:rsidRPr="001E4958">
        <w:rPr>
          <w:rFonts w:ascii="Cambria" w:hAnsi="Cambria"/>
          <w:sz w:val="24"/>
          <w:szCs w:val="24"/>
        </w:rPr>
        <w:t xml:space="preserve">  February 26, March 12 &amp; 26, April 23, May 14 &amp; 28, June 11 </w:t>
      </w:r>
    </w:p>
    <w:p w14:paraId="73359241" w14:textId="77777777" w:rsidR="00D44FE5" w:rsidRPr="001E4958" w:rsidRDefault="00D44FE5" w:rsidP="001E4958">
      <w:pPr>
        <w:spacing w:after="0" w:line="240" w:lineRule="auto"/>
        <w:rPr>
          <w:rFonts w:ascii="Cambria" w:hAnsi="Cambria"/>
          <w:b/>
          <w:sz w:val="24"/>
          <w:szCs w:val="24"/>
          <w:u w:val="single"/>
        </w:rPr>
      </w:pPr>
    </w:p>
    <w:p w14:paraId="0FA660AB" w14:textId="77777777" w:rsidR="00157D0C" w:rsidRDefault="00157D0C" w:rsidP="001E4958">
      <w:pPr>
        <w:spacing w:after="0" w:line="240" w:lineRule="auto"/>
        <w:rPr>
          <w:rFonts w:ascii="Cambria" w:hAnsi="Cambria"/>
          <w:b/>
          <w:sz w:val="24"/>
          <w:szCs w:val="24"/>
          <w:u w:val="single"/>
        </w:rPr>
      </w:pPr>
    </w:p>
    <w:p w14:paraId="78AC31AA" w14:textId="35544473" w:rsidR="00CD77DC" w:rsidRPr="001E4958" w:rsidRDefault="00E64564" w:rsidP="001E4958">
      <w:pPr>
        <w:spacing w:after="0" w:line="240" w:lineRule="auto"/>
        <w:rPr>
          <w:rFonts w:ascii="Cambria" w:hAnsi="Cambria"/>
          <w:b/>
          <w:sz w:val="24"/>
          <w:szCs w:val="24"/>
          <w:u w:val="single"/>
        </w:rPr>
      </w:pPr>
      <w:r w:rsidRPr="001E4958">
        <w:rPr>
          <w:rFonts w:ascii="Cambria" w:hAnsi="Cambria"/>
          <w:b/>
          <w:sz w:val="24"/>
          <w:szCs w:val="24"/>
          <w:u w:val="single"/>
        </w:rPr>
        <w:t>Welcome and Introductions</w:t>
      </w:r>
    </w:p>
    <w:p w14:paraId="50BAE24B" w14:textId="36689AB7" w:rsidR="00BB2174" w:rsidRPr="001E4958" w:rsidRDefault="00D44FE5" w:rsidP="001E4958">
      <w:pPr>
        <w:spacing w:after="0" w:line="240" w:lineRule="auto"/>
        <w:rPr>
          <w:rFonts w:ascii="Cambria" w:hAnsi="Cambria"/>
          <w:sz w:val="24"/>
          <w:szCs w:val="24"/>
        </w:rPr>
      </w:pPr>
      <w:r w:rsidRPr="001E4958">
        <w:rPr>
          <w:rFonts w:ascii="Cambria" w:hAnsi="Cambria"/>
          <w:sz w:val="24"/>
          <w:szCs w:val="24"/>
        </w:rPr>
        <w:t xml:space="preserve">SA reported that </w:t>
      </w:r>
      <w:proofErr w:type="spellStart"/>
      <w:r w:rsidR="00BB2174" w:rsidRPr="001E4958">
        <w:rPr>
          <w:rFonts w:ascii="Cambria" w:hAnsi="Cambria"/>
          <w:sz w:val="24"/>
          <w:szCs w:val="24"/>
        </w:rPr>
        <w:t>Briita</w:t>
      </w:r>
      <w:proofErr w:type="spellEnd"/>
      <w:r w:rsidR="00BB2174" w:rsidRPr="001E4958">
        <w:rPr>
          <w:rFonts w:ascii="Cambria" w:hAnsi="Cambria"/>
          <w:sz w:val="24"/>
          <w:szCs w:val="24"/>
        </w:rPr>
        <w:t xml:space="preserve"> </w:t>
      </w:r>
      <w:proofErr w:type="spellStart"/>
      <w:r w:rsidR="00BB2174" w:rsidRPr="001E4958">
        <w:rPr>
          <w:rFonts w:ascii="Cambria" w:hAnsi="Cambria"/>
          <w:sz w:val="24"/>
          <w:szCs w:val="24"/>
        </w:rPr>
        <w:t>Halonen</w:t>
      </w:r>
      <w:proofErr w:type="spellEnd"/>
      <w:r w:rsidR="00BB2174" w:rsidRPr="001E4958">
        <w:rPr>
          <w:rFonts w:ascii="Cambria" w:hAnsi="Cambria"/>
          <w:sz w:val="24"/>
          <w:szCs w:val="24"/>
        </w:rPr>
        <w:t xml:space="preserve"> </w:t>
      </w:r>
      <w:r w:rsidRPr="001E4958">
        <w:rPr>
          <w:rFonts w:ascii="Cambria" w:hAnsi="Cambria"/>
          <w:sz w:val="24"/>
          <w:szCs w:val="24"/>
        </w:rPr>
        <w:t xml:space="preserve">is </w:t>
      </w:r>
      <w:r w:rsidR="00BB2174" w:rsidRPr="001E4958">
        <w:rPr>
          <w:rFonts w:ascii="Cambria" w:hAnsi="Cambria"/>
          <w:sz w:val="24"/>
          <w:szCs w:val="24"/>
        </w:rPr>
        <w:t xml:space="preserve">on leave </w:t>
      </w:r>
      <w:r w:rsidRPr="001E4958">
        <w:rPr>
          <w:rFonts w:ascii="Cambria" w:hAnsi="Cambria"/>
          <w:sz w:val="24"/>
          <w:szCs w:val="24"/>
        </w:rPr>
        <w:t xml:space="preserve">this </w:t>
      </w:r>
      <w:r w:rsidR="00BB2174" w:rsidRPr="001E4958">
        <w:rPr>
          <w:rFonts w:ascii="Cambria" w:hAnsi="Cambria"/>
          <w:sz w:val="24"/>
          <w:szCs w:val="24"/>
        </w:rPr>
        <w:t>semester</w:t>
      </w:r>
      <w:r w:rsidR="00D07574">
        <w:rPr>
          <w:rFonts w:ascii="Cambria" w:hAnsi="Cambria"/>
          <w:sz w:val="24"/>
          <w:szCs w:val="24"/>
        </w:rPr>
        <w:t xml:space="preserve"> and will return to </w:t>
      </w:r>
      <w:r w:rsidRPr="001E4958">
        <w:rPr>
          <w:rFonts w:ascii="Cambria" w:hAnsi="Cambria"/>
          <w:sz w:val="24"/>
          <w:szCs w:val="24"/>
        </w:rPr>
        <w:t>the FDC in the spring</w:t>
      </w:r>
      <w:r w:rsidR="00BB2174" w:rsidRPr="001E4958">
        <w:rPr>
          <w:rFonts w:ascii="Cambria" w:hAnsi="Cambria"/>
          <w:sz w:val="24"/>
          <w:szCs w:val="24"/>
        </w:rPr>
        <w:t xml:space="preserve">; </w:t>
      </w:r>
      <w:r w:rsidRPr="001E4958">
        <w:rPr>
          <w:rFonts w:ascii="Cambria" w:hAnsi="Cambria"/>
          <w:sz w:val="24"/>
          <w:szCs w:val="24"/>
        </w:rPr>
        <w:t xml:space="preserve">due to other commitments, </w:t>
      </w:r>
      <w:r w:rsidR="00BB2174" w:rsidRPr="001E4958">
        <w:rPr>
          <w:rFonts w:ascii="Cambria" w:hAnsi="Cambria"/>
          <w:sz w:val="24"/>
          <w:szCs w:val="24"/>
        </w:rPr>
        <w:t xml:space="preserve">Anna </w:t>
      </w:r>
      <w:proofErr w:type="spellStart"/>
      <w:r w:rsidR="00BB2174" w:rsidRPr="001E4958">
        <w:rPr>
          <w:rFonts w:ascii="Cambria" w:hAnsi="Cambria"/>
          <w:sz w:val="24"/>
          <w:szCs w:val="24"/>
        </w:rPr>
        <w:t>B</w:t>
      </w:r>
      <w:r w:rsidR="003D51D2" w:rsidRPr="001E4958">
        <w:rPr>
          <w:rFonts w:ascii="Cambria" w:hAnsi="Cambria"/>
          <w:sz w:val="24"/>
          <w:szCs w:val="24"/>
        </w:rPr>
        <w:t>rochet</w:t>
      </w:r>
      <w:proofErr w:type="spellEnd"/>
      <w:r w:rsidR="003D51D2" w:rsidRPr="001E4958">
        <w:rPr>
          <w:rFonts w:ascii="Cambria" w:hAnsi="Cambria"/>
          <w:sz w:val="24"/>
          <w:szCs w:val="24"/>
        </w:rPr>
        <w:t xml:space="preserve">, Sumino </w:t>
      </w:r>
      <w:proofErr w:type="spellStart"/>
      <w:r w:rsidR="003D51D2" w:rsidRPr="001E4958">
        <w:rPr>
          <w:rFonts w:ascii="Cambria" w:hAnsi="Cambria"/>
          <w:sz w:val="24"/>
          <w:szCs w:val="24"/>
        </w:rPr>
        <w:t>Otsuji</w:t>
      </w:r>
      <w:proofErr w:type="spellEnd"/>
      <w:r w:rsidR="003D51D2" w:rsidRPr="001E4958">
        <w:rPr>
          <w:rFonts w:ascii="Cambria" w:hAnsi="Cambria"/>
          <w:sz w:val="24"/>
          <w:szCs w:val="24"/>
        </w:rPr>
        <w:t xml:space="preserve">, </w:t>
      </w:r>
      <w:r w:rsidRPr="001E4958">
        <w:rPr>
          <w:rFonts w:ascii="Cambria" w:hAnsi="Cambria"/>
          <w:sz w:val="24"/>
          <w:szCs w:val="24"/>
        </w:rPr>
        <w:t xml:space="preserve">and </w:t>
      </w:r>
      <w:proofErr w:type="spellStart"/>
      <w:r w:rsidRPr="001E4958">
        <w:rPr>
          <w:rFonts w:ascii="Cambria" w:hAnsi="Cambria"/>
          <w:sz w:val="24"/>
          <w:szCs w:val="24"/>
        </w:rPr>
        <w:t>Carolee</w:t>
      </w:r>
      <w:proofErr w:type="spellEnd"/>
      <w:r w:rsidRPr="001E4958">
        <w:rPr>
          <w:rFonts w:ascii="Cambria" w:hAnsi="Cambria"/>
          <w:sz w:val="24"/>
          <w:szCs w:val="24"/>
        </w:rPr>
        <w:t xml:space="preserve"> </w:t>
      </w:r>
      <w:proofErr w:type="spellStart"/>
      <w:r w:rsidRPr="001E4958">
        <w:rPr>
          <w:rFonts w:ascii="Cambria" w:hAnsi="Cambria"/>
          <w:sz w:val="24"/>
          <w:szCs w:val="24"/>
        </w:rPr>
        <w:t>Vakil</w:t>
      </w:r>
      <w:proofErr w:type="spellEnd"/>
      <w:r w:rsidRPr="001E4958">
        <w:rPr>
          <w:rFonts w:ascii="Cambria" w:hAnsi="Cambria"/>
          <w:sz w:val="24"/>
          <w:szCs w:val="24"/>
        </w:rPr>
        <w:t xml:space="preserve">-Jessop are </w:t>
      </w:r>
      <w:r w:rsidR="003D51D2" w:rsidRPr="001E4958">
        <w:rPr>
          <w:rFonts w:ascii="Cambria" w:hAnsi="Cambria"/>
          <w:sz w:val="24"/>
          <w:szCs w:val="24"/>
        </w:rPr>
        <w:t>unable to serve on the FDC</w:t>
      </w:r>
      <w:r w:rsidRPr="001E4958">
        <w:rPr>
          <w:rFonts w:ascii="Cambria" w:hAnsi="Cambria"/>
          <w:sz w:val="24"/>
          <w:szCs w:val="24"/>
        </w:rPr>
        <w:t xml:space="preserve"> at this time. The committee enthusiastically welcomed our newest </w:t>
      </w:r>
      <w:proofErr w:type="gramStart"/>
      <w:r w:rsidRPr="001E4958">
        <w:rPr>
          <w:rFonts w:ascii="Cambria" w:hAnsi="Cambria"/>
          <w:sz w:val="24"/>
          <w:szCs w:val="24"/>
        </w:rPr>
        <w:t>member</w:t>
      </w:r>
      <w:proofErr w:type="gramEnd"/>
      <w:r w:rsidRPr="001E4958">
        <w:rPr>
          <w:rFonts w:ascii="Cambria" w:hAnsi="Cambria"/>
          <w:sz w:val="24"/>
          <w:szCs w:val="24"/>
        </w:rPr>
        <w:t xml:space="preserve">, Amy </w:t>
      </w:r>
      <w:proofErr w:type="spellStart"/>
      <w:r w:rsidRPr="001E4958">
        <w:rPr>
          <w:rFonts w:ascii="Cambria" w:hAnsi="Cambria"/>
          <w:sz w:val="24"/>
          <w:szCs w:val="24"/>
        </w:rPr>
        <w:t>Herrschaft</w:t>
      </w:r>
      <w:proofErr w:type="spellEnd"/>
      <w:r w:rsidRPr="001E4958">
        <w:rPr>
          <w:rFonts w:ascii="Cambria" w:hAnsi="Cambria"/>
          <w:sz w:val="24"/>
          <w:szCs w:val="24"/>
        </w:rPr>
        <w:t>.</w:t>
      </w:r>
    </w:p>
    <w:p w14:paraId="611A84E9" w14:textId="77777777" w:rsidR="00D44FE5" w:rsidRPr="001E4958" w:rsidRDefault="00D44FE5" w:rsidP="001E4958">
      <w:pPr>
        <w:spacing w:after="0" w:line="240" w:lineRule="auto"/>
        <w:rPr>
          <w:rFonts w:ascii="Cambria" w:hAnsi="Cambria"/>
          <w:sz w:val="24"/>
          <w:szCs w:val="24"/>
        </w:rPr>
      </w:pPr>
    </w:p>
    <w:p w14:paraId="1020FD8B" w14:textId="582BA046" w:rsidR="00D44FE5" w:rsidRPr="001E4958" w:rsidRDefault="00D44FE5" w:rsidP="001E4958">
      <w:pPr>
        <w:spacing w:after="0" w:line="240" w:lineRule="auto"/>
        <w:rPr>
          <w:rFonts w:ascii="Cambria" w:hAnsi="Cambria"/>
          <w:sz w:val="24"/>
          <w:szCs w:val="24"/>
        </w:rPr>
      </w:pPr>
      <w:r w:rsidRPr="001E4958">
        <w:rPr>
          <w:rFonts w:ascii="Cambria" w:hAnsi="Cambria"/>
          <w:sz w:val="24"/>
          <w:szCs w:val="24"/>
        </w:rPr>
        <w:t xml:space="preserve">SA noted </w:t>
      </w:r>
      <w:r w:rsidR="00C25D56" w:rsidRPr="001E4958">
        <w:rPr>
          <w:rFonts w:ascii="Cambria" w:hAnsi="Cambria"/>
          <w:sz w:val="24"/>
          <w:szCs w:val="24"/>
        </w:rPr>
        <w:t>that because the Academic Senate will meet on December 11</w:t>
      </w:r>
      <w:r w:rsidR="00C25D56" w:rsidRPr="001E4958">
        <w:rPr>
          <w:rFonts w:ascii="Cambria" w:hAnsi="Cambria"/>
          <w:sz w:val="24"/>
          <w:szCs w:val="24"/>
          <w:vertAlign w:val="superscript"/>
        </w:rPr>
        <w:t>th</w:t>
      </w:r>
      <w:r w:rsidR="00C25D56" w:rsidRPr="001E4958">
        <w:rPr>
          <w:rFonts w:ascii="Cambria" w:hAnsi="Cambria"/>
          <w:sz w:val="24"/>
          <w:szCs w:val="24"/>
        </w:rPr>
        <w:t xml:space="preserve">, </w:t>
      </w:r>
      <w:r w:rsidRPr="001E4958">
        <w:rPr>
          <w:rFonts w:ascii="Cambria" w:hAnsi="Cambria"/>
          <w:sz w:val="24"/>
          <w:szCs w:val="24"/>
        </w:rPr>
        <w:t>November 27</w:t>
      </w:r>
      <w:r w:rsidRPr="001E4958">
        <w:rPr>
          <w:rFonts w:ascii="Cambria" w:hAnsi="Cambria"/>
          <w:sz w:val="24"/>
          <w:szCs w:val="24"/>
          <w:vertAlign w:val="superscript"/>
        </w:rPr>
        <w:t>th</w:t>
      </w:r>
      <w:r w:rsidRPr="001E4958">
        <w:rPr>
          <w:rFonts w:ascii="Cambria" w:hAnsi="Cambria"/>
          <w:sz w:val="24"/>
          <w:szCs w:val="24"/>
        </w:rPr>
        <w:t xml:space="preserve"> would be the last FDC meeting of the </w:t>
      </w:r>
      <w:r w:rsidR="00C25D56" w:rsidRPr="001E4958">
        <w:rPr>
          <w:rFonts w:ascii="Cambria" w:hAnsi="Cambria"/>
          <w:sz w:val="24"/>
          <w:szCs w:val="24"/>
        </w:rPr>
        <w:t>fall semester.</w:t>
      </w:r>
    </w:p>
    <w:p w14:paraId="6270D74F" w14:textId="77777777" w:rsidR="00BB2174" w:rsidRPr="001E4958" w:rsidRDefault="00BB2174" w:rsidP="001E4958">
      <w:pPr>
        <w:pStyle w:val="ListParagraph"/>
        <w:spacing w:after="0" w:line="240" w:lineRule="auto"/>
        <w:rPr>
          <w:rFonts w:ascii="Cambria" w:hAnsi="Cambria"/>
          <w:b/>
          <w:i/>
          <w:sz w:val="24"/>
          <w:szCs w:val="24"/>
          <w:u w:val="single"/>
        </w:rPr>
      </w:pPr>
    </w:p>
    <w:p w14:paraId="2AC3619E" w14:textId="77777777" w:rsidR="00157D0C" w:rsidRDefault="00157D0C" w:rsidP="001E4958">
      <w:pPr>
        <w:spacing w:after="0" w:line="240" w:lineRule="auto"/>
        <w:rPr>
          <w:rFonts w:ascii="Cambria" w:hAnsi="Cambria"/>
          <w:b/>
          <w:sz w:val="24"/>
          <w:szCs w:val="24"/>
          <w:u w:val="single"/>
        </w:rPr>
      </w:pPr>
    </w:p>
    <w:p w14:paraId="4B223D71" w14:textId="2484A478" w:rsidR="00C25D56" w:rsidRPr="001E4958" w:rsidRDefault="00C25D56" w:rsidP="001E4958">
      <w:pPr>
        <w:spacing w:after="0" w:line="240" w:lineRule="auto"/>
        <w:rPr>
          <w:rFonts w:ascii="Cambria" w:hAnsi="Cambria" w:cs="Arial"/>
          <w:b/>
          <w:sz w:val="24"/>
          <w:szCs w:val="24"/>
          <w:u w:val="single"/>
        </w:rPr>
      </w:pPr>
      <w:r w:rsidRPr="001E4958">
        <w:rPr>
          <w:rFonts w:ascii="Cambria" w:hAnsi="Cambria"/>
          <w:b/>
          <w:sz w:val="24"/>
          <w:szCs w:val="24"/>
          <w:u w:val="single"/>
        </w:rPr>
        <w:t xml:space="preserve">Review </w:t>
      </w:r>
      <w:r w:rsidR="00157D0C">
        <w:rPr>
          <w:rFonts w:ascii="Cambria" w:hAnsi="Cambria"/>
          <w:b/>
          <w:sz w:val="24"/>
          <w:szCs w:val="24"/>
          <w:u w:val="single"/>
        </w:rPr>
        <w:t xml:space="preserve">of </w:t>
      </w:r>
      <w:r w:rsidRPr="001E4958">
        <w:rPr>
          <w:rFonts w:ascii="Cambria" w:hAnsi="Cambria"/>
          <w:b/>
          <w:sz w:val="24"/>
          <w:szCs w:val="24"/>
          <w:u w:val="single"/>
        </w:rPr>
        <w:t xml:space="preserve">FDC 2017-18 Summary of Activities and </w:t>
      </w:r>
      <w:r w:rsidR="002F0C65" w:rsidRPr="001E4958">
        <w:rPr>
          <w:rFonts w:ascii="Cambria" w:hAnsi="Cambria"/>
          <w:b/>
          <w:sz w:val="24"/>
          <w:szCs w:val="24"/>
          <w:u w:val="single"/>
        </w:rPr>
        <w:t>D</w:t>
      </w:r>
      <w:r w:rsidRPr="001E4958">
        <w:rPr>
          <w:rFonts w:ascii="Cambria" w:hAnsi="Cambria"/>
          <w:b/>
          <w:sz w:val="24"/>
          <w:szCs w:val="24"/>
          <w:u w:val="single"/>
        </w:rPr>
        <w:t>iscuss</w:t>
      </w:r>
      <w:r w:rsidR="00157D0C">
        <w:rPr>
          <w:rFonts w:ascii="Cambria" w:hAnsi="Cambria"/>
          <w:b/>
          <w:sz w:val="24"/>
          <w:szCs w:val="24"/>
          <w:u w:val="single"/>
        </w:rPr>
        <w:t>ion of</w:t>
      </w:r>
      <w:r w:rsidRPr="001E4958">
        <w:rPr>
          <w:rFonts w:ascii="Cambria" w:hAnsi="Cambria"/>
          <w:b/>
          <w:sz w:val="24"/>
          <w:szCs w:val="24"/>
          <w:u w:val="single"/>
        </w:rPr>
        <w:t xml:space="preserve"> 2018-19 Initiatives</w:t>
      </w:r>
    </w:p>
    <w:p w14:paraId="59C28485" w14:textId="2305EA44" w:rsidR="00C25D56" w:rsidRPr="001E4958" w:rsidRDefault="00D44FE5" w:rsidP="001E4958">
      <w:pPr>
        <w:spacing w:after="0" w:line="240" w:lineRule="auto"/>
        <w:rPr>
          <w:rFonts w:ascii="Cambria" w:hAnsi="Cambria"/>
          <w:sz w:val="24"/>
          <w:szCs w:val="24"/>
        </w:rPr>
      </w:pPr>
      <w:r w:rsidRPr="001E4958">
        <w:rPr>
          <w:rFonts w:ascii="Cambria" w:hAnsi="Cambria"/>
          <w:sz w:val="24"/>
          <w:szCs w:val="24"/>
        </w:rPr>
        <w:t>The committee was provided with a document summarizing the 2017-18 FDC activities. SA thank</w:t>
      </w:r>
      <w:r w:rsidR="00157D0C">
        <w:rPr>
          <w:rFonts w:ascii="Cambria" w:hAnsi="Cambria"/>
          <w:sz w:val="24"/>
          <w:szCs w:val="24"/>
        </w:rPr>
        <w:t>ed</w:t>
      </w:r>
      <w:r w:rsidRPr="001E4958">
        <w:rPr>
          <w:rFonts w:ascii="Cambria" w:hAnsi="Cambria"/>
          <w:sz w:val="24"/>
          <w:szCs w:val="24"/>
        </w:rPr>
        <w:t xml:space="preserve"> committee members who participated </w:t>
      </w:r>
      <w:r w:rsidR="00C25D56" w:rsidRPr="001E4958">
        <w:rPr>
          <w:rFonts w:ascii="Cambria" w:hAnsi="Cambria"/>
          <w:sz w:val="24"/>
          <w:szCs w:val="24"/>
        </w:rPr>
        <w:t xml:space="preserve">in the many </w:t>
      </w:r>
      <w:r w:rsidR="00255F78" w:rsidRPr="001E4958">
        <w:rPr>
          <w:rFonts w:ascii="Cambria" w:hAnsi="Cambria"/>
          <w:sz w:val="24"/>
          <w:szCs w:val="24"/>
        </w:rPr>
        <w:t xml:space="preserve">FDC </w:t>
      </w:r>
      <w:r w:rsidR="00C25D56" w:rsidRPr="001E4958">
        <w:rPr>
          <w:rFonts w:ascii="Cambria" w:hAnsi="Cambria"/>
          <w:sz w:val="24"/>
          <w:szCs w:val="24"/>
        </w:rPr>
        <w:t xml:space="preserve">initiatives. </w:t>
      </w:r>
    </w:p>
    <w:p w14:paraId="66012EE1" w14:textId="77777777" w:rsidR="00C25D56" w:rsidRPr="001E4958" w:rsidRDefault="00C25D56" w:rsidP="001E4958">
      <w:pPr>
        <w:spacing w:after="0" w:line="240" w:lineRule="auto"/>
        <w:rPr>
          <w:rFonts w:ascii="Cambria" w:hAnsi="Cambria"/>
          <w:sz w:val="24"/>
          <w:szCs w:val="24"/>
        </w:rPr>
      </w:pPr>
    </w:p>
    <w:p w14:paraId="29A883D5" w14:textId="77777777" w:rsidR="00C25D56" w:rsidRPr="001E4958" w:rsidRDefault="00C25D56" w:rsidP="001E4958">
      <w:pPr>
        <w:spacing w:after="0" w:line="240" w:lineRule="auto"/>
        <w:rPr>
          <w:rFonts w:ascii="Cambria" w:hAnsi="Cambria"/>
          <w:sz w:val="24"/>
          <w:szCs w:val="24"/>
        </w:rPr>
      </w:pPr>
      <w:r w:rsidRPr="001E4958">
        <w:rPr>
          <w:rFonts w:ascii="Cambria" w:hAnsi="Cambria"/>
          <w:sz w:val="24"/>
          <w:szCs w:val="24"/>
        </w:rPr>
        <w:t xml:space="preserve">The committee discussed fall FDC initiatives including the </w:t>
      </w:r>
      <w:r w:rsidR="008A7072" w:rsidRPr="001E4958">
        <w:rPr>
          <w:rFonts w:ascii="Cambria" w:hAnsi="Cambria"/>
          <w:sz w:val="24"/>
          <w:szCs w:val="24"/>
        </w:rPr>
        <w:t>Faculty Book Club</w:t>
      </w:r>
      <w:r w:rsidRPr="001E4958">
        <w:rPr>
          <w:rFonts w:ascii="Cambria" w:hAnsi="Cambria"/>
          <w:sz w:val="24"/>
          <w:szCs w:val="24"/>
        </w:rPr>
        <w:t>, Informed &amp; Inspired, and Getting the Job workshops.</w:t>
      </w:r>
    </w:p>
    <w:p w14:paraId="76C58E3E" w14:textId="77777777" w:rsidR="00C25D56" w:rsidRPr="001E4958" w:rsidRDefault="00C25D56" w:rsidP="001E4958">
      <w:pPr>
        <w:spacing w:after="0" w:line="240" w:lineRule="auto"/>
        <w:rPr>
          <w:rFonts w:ascii="Cambria" w:hAnsi="Cambria"/>
          <w:sz w:val="24"/>
          <w:szCs w:val="24"/>
        </w:rPr>
      </w:pPr>
    </w:p>
    <w:p w14:paraId="1CB08500" w14:textId="13DC63EE" w:rsidR="00255F78" w:rsidRPr="001E4958" w:rsidRDefault="00C25D56" w:rsidP="001E4958">
      <w:pPr>
        <w:spacing w:after="0" w:line="240" w:lineRule="auto"/>
        <w:rPr>
          <w:rFonts w:ascii="Cambria" w:hAnsi="Cambria"/>
          <w:sz w:val="24"/>
          <w:szCs w:val="24"/>
        </w:rPr>
      </w:pPr>
      <w:r w:rsidRPr="001E4958">
        <w:rPr>
          <w:rFonts w:ascii="Cambria" w:hAnsi="Cambria"/>
          <w:b/>
          <w:sz w:val="24"/>
          <w:szCs w:val="24"/>
        </w:rPr>
        <w:t xml:space="preserve">Faculty Book Club (FB): </w:t>
      </w:r>
      <w:r w:rsidRPr="001E4958">
        <w:rPr>
          <w:rFonts w:ascii="Cambria" w:hAnsi="Cambria"/>
          <w:sz w:val="24"/>
          <w:szCs w:val="24"/>
        </w:rPr>
        <w:t xml:space="preserve"> PP reported that the club will read </w:t>
      </w:r>
      <w:r w:rsidRPr="001E4958">
        <w:rPr>
          <w:rFonts w:ascii="Cambria" w:hAnsi="Cambria"/>
          <w:i/>
          <w:sz w:val="24"/>
          <w:szCs w:val="24"/>
        </w:rPr>
        <w:t>Teaching Men of Color in the Community College</w:t>
      </w:r>
      <w:r w:rsidRPr="001E4958">
        <w:rPr>
          <w:rFonts w:ascii="Cambria" w:hAnsi="Cambria"/>
          <w:sz w:val="24"/>
          <w:szCs w:val="24"/>
        </w:rPr>
        <w:t xml:space="preserve">, noting that Dr. Frank Harris, our Fall Professional Development </w:t>
      </w:r>
      <w:r w:rsidR="00CF7E07" w:rsidRPr="001E4958">
        <w:rPr>
          <w:rFonts w:ascii="Cambria" w:hAnsi="Cambria"/>
          <w:sz w:val="24"/>
          <w:szCs w:val="24"/>
        </w:rPr>
        <w:t xml:space="preserve">(PD) </w:t>
      </w:r>
      <w:r w:rsidRPr="001E4958">
        <w:rPr>
          <w:rFonts w:ascii="Cambria" w:hAnsi="Cambria"/>
          <w:sz w:val="24"/>
          <w:szCs w:val="24"/>
        </w:rPr>
        <w:t xml:space="preserve">Day keynote speaker, is one of the co-authors. An email was sent to the </w:t>
      </w:r>
      <w:proofErr w:type="spellStart"/>
      <w:r w:rsidRPr="001E4958">
        <w:rPr>
          <w:rFonts w:ascii="Cambria" w:hAnsi="Cambria"/>
          <w:sz w:val="24"/>
          <w:szCs w:val="24"/>
        </w:rPr>
        <w:t>list</w:t>
      </w:r>
      <w:r w:rsidR="00255F78" w:rsidRPr="001E4958">
        <w:rPr>
          <w:rFonts w:ascii="Cambria" w:hAnsi="Cambria"/>
          <w:sz w:val="24"/>
          <w:szCs w:val="24"/>
        </w:rPr>
        <w:t>servs</w:t>
      </w:r>
      <w:proofErr w:type="spellEnd"/>
      <w:r w:rsidR="00255F78" w:rsidRPr="001E4958">
        <w:rPr>
          <w:rFonts w:ascii="Cambria" w:hAnsi="Cambria"/>
          <w:sz w:val="24"/>
          <w:szCs w:val="24"/>
        </w:rPr>
        <w:t xml:space="preserve"> encou</w:t>
      </w:r>
      <w:r w:rsidR="00412DAB" w:rsidRPr="001E4958">
        <w:rPr>
          <w:rFonts w:ascii="Cambria" w:hAnsi="Cambria"/>
          <w:sz w:val="24"/>
          <w:szCs w:val="24"/>
        </w:rPr>
        <w:t xml:space="preserve">raging faculty to join the FBC – many have already expressed an interest. Professional Development </w:t>
      </w:r>
      <w:r w:rsidR="00412DAB" w:rsidRPr="001E4958">
        <w:rPr>
          <w:rFonts w:ascii="Cambria" w:hAnsi="Cambria"/>
          <w:sz w:val="24"/>
          <w:szCs w:val="24"/>
        </w:rPr>
        <w:lastRenderedPageBreak/>
        <w:t xml:space="preserve">&amp; Learning has purchased 20 books which will be available to the first 20 who register. The book is available on amazon.com for others who wish to join. </w:t>
      </w:r>
      <w:r w:rsidR="00CF7E07" w:rsidRPr="001E4958">
        <w:rPr>
          <w:rFonts w:ascii="Cambria" w:hAnsi="Cambria"/>
          <w:sz w:val="24"/>
          <w:szCs w:val="24"/>
        </w:rPr>
        <w:t xml:space="preserve">The FBC will meet from 1:00 to 2:00 in the West Library Basement on </w:t>
      </w:r>
      <w:r w:rsidR="00CF7E07" w:rsidRPr="001E4958">
        <w:rPr>
          <w:rFonts w:ascii="Cambria" w:hAnsi="Cambria" w:cs="Arial"/>
          <w:bCs/>
          <w:sz w:val="24"/>
          <w:szCs w:val="24"/>
        </w:rPr>
        <w:t>September 18</w:t>
      </w:r>
      <w:r w:rsidR="00CF7E07" w:rsidRPr="001E4958">
        <w:rPr>
          <w:rFonts w:ascii="Cambria" w:hAnsi="Cambria" w:cs="Arial"/>
          <w:bCs/>
          <w:sz w:val="24"/>
          <w:szCs w:val="24"/>
          <w:vertAlign w:val="superscript"/>
        </w:rPr>
        <w:t>th</w:t>
      </w:r>
      <w:r w:rsidR="00CF7E07" w:rsidRPr="001E4958">
        <w:rPr>
          <w:rFonts w:ascii="Cambria" w:hAnsi="Cambria" w:cs="Arial"/>
          <w:bCs/>
          <w:sz w:val="24"/>
          <w:szCs w:val="24"/>
        </w:rPr>
        <w:t>, October 30</w:t>
      </w:r>
      <w:r w:rsidR="00CF7E07" w:rsidRPr="001E4958">
        <w:rPr>
          <w:rFonts w:ascii="Cambria" w:hAnsi="Cambria" w:cs="Arial"/>
          <w:bCs/>
          <w:sz w:val="24"/>
          <w:szCs w:val="24"/>
          <w:vertAlign w:val="superscript"/>
        </w:rPr>
        <w:t>th</w:t>
      </w:r>
      <w:r w:rsidR="00CF7E07" w:rsidRPr="001E4958">
        <w:rPr>
          <w:rFonts w:ascii="Cambria" w:hAnsi="Cambria" w:cs="Arial"/>
          <w:bCs/>
          <w:sz w:val="24"/>
          <w:szCs w:val="24"/>
        </w:rPr>
        <w:t>, November 20</w:t>
      </w:r>
      <w:r w:rsidR="00CF7E07" w:rsidRPr="001E4958">
        <w:rPr>
          <w:rFonts w:ascii="Cambria" w:hAnsi="Cambria" w:cs="Arial"/>
          <w:bCs/>
          <w:sz w:val="24"/>
          <w:szCs w:val="24"/>
          <w:vertAlign w:val="superscript"/>
        </w:rPr>
        <w:t>th</w:t>
      </w:r>
      <w:r w:rsidR="00CF7E07" w:rsidRPr="001E4958">
        <w:rPr>
          <w:rFonts w:ascii="Cambria" w:hAnsi="Cambria" w:cs="Arial"/>
          <w:bCs/>
          <w:sz w:val="24"/>
          <w:szCs w:val="24"/>
        </w:rPr>
        <w:t>, and December 4</w:t>
      </w:r>
      <w:r w:rsidR="00CF7E07" w:rsidRPr="001E4958">
        <w:rPr>
          <w:rFonts w:ascii="Cambria" w:hAnsi="Cambria" w:cs="Arial"/>
          <w:bCs/>
          <w:sz w:val="24"/>
          <w:szCs w:val="24"/>
          <w:vertAlign w:val="superscript"/>
        </w:rPr>
        <w:t>th</w:t>
      </w:r>
      <w:r w:rsidR="00CF7E07" w:rsidRPr="001E4958">
        <w:rPr>
          <w:rFonts w:ascii="Cambria" w:hAnsi="Cambria" w:cs="Arial"/>
          <w:bCs/>
          <w:sz w:val="24"/>
          <w:szCs w:val="24"/>
        </w:rPr>
        <w:t xml:space="preserve">.  In the past, the FBC met on Fridays; however, </w:t>
      </w:r>
      <w:r w:rsidR="00D07574">
        <w:rPr>
          <w:rFonts w:ascii="Cambria" w:hAnsi="Cambria" w:cs="Arial"/>
          <w:bCs/>
          <w:sz w:val="24"/>
          <w:szCs w:val="24"/>
        </w:rPr>
        <w:t xml:space="preserve">at the recommendation of several </w:t>
      </w:r>
      <w:r w:rsidR="00CF7E07" w:rsidRPr="001E4958">
        <w:rPr>
          <w:rFonts w:ascii="Cambria" w:hAnsi="Cambria" w:cs="Arial"/>
          <w:bCs/>
          <w:sz w:val="24"/>
          <w:szCs w:val="24"/>
        </w:rPr>
        <w:t xml:space="preserve">faculty, the facilitators </w:t>
      </w:r>
      <w:r w:rsidR="00D07574">
        <w:rPr>
          <w:rFonts w:ascii="Cambria" w:hAnsi="Cambria" w:cs="Arial"/>
          <w:bCs/>
          <w:sz w:val="24"/>
          <w:szCs w:val="24"/>
        </w:rPr>
        <w:t xml:space="preserve">have chosen </w:t>
      </w:r>
      <w:r w:rsidR="00CF7E07" w:rsidRPr="001E4958">
        <w:rPr>
          <w:rFonts w:ascii="Cambria" w:hAnsi="Cambria" w:cs="Arial"/>
          <w:bCs/>
          <w:sz w:val="24"/>
          <w:szCs w:val="24"/>
        </w:rPr>
        <w:t xml:space="preserve">to move the meetings to the College Hour on Tuesdays. The FBC will be co-facilitated this semester by Polly Parks, Cesar Jimenez, and Erica </w:t>
      </w:r>
      <w:proofErr w:type="spellStart"/>
      <w:r w:rsidR="00CF7E07" w:rsidRPr="001E4958">
        <w:rPr>
          <w:rFonts w:ascii="Cambria" w:hAnsi="Cambria" w:cs="Arial"/>
          <w:bCs/>
          <w:sz w:val="24"/>
          <w:szCs w:val="24"/>
        </w:rPr>
        <w:t>Brenes</w:t>
      </w:r>
      <w:proofErr w:type="spellEnd"/>
      <w:r w:rsidR="00CF7E07" w:rsidRPr="001E4958">
        <w:rPr>
          <w:rFonts w:ascii="Cambria" w:hAnsi="Cambria" w:cs="Arial"/>
          <w:bCs/>
          <w:sz w:val="24"/>
          <w:szCs w:val="24"/>
        </w:rPr>
        <w:t xml:space="preserve">. CS noted that the Library should consider purchasing the book. </w:t>
      </w:r>
    </w:p>
    <w:p w14:paraId="69D1B78B" w14:textId="77777777" w:rsidR="00255F78" w:rsidRPr="001E4958" w:rsidRDefault="00255F78" w:rsidP="001E4958">
      <w:pPr>
        <w:spacing w:after="0" w:line="240" w:lineRule="auto"/>
        <w:rPr>
          <w:rFonts w:ascii="Cambria" w:hAnsi="Cambria"/>
          <w:sz w:val="24"/>
          <w:szCs w:val="24"/>
        </w:rPr>
      </w:pPr>
    </w:p>
    <w:p w14:paraId="38E2E285" w14:textId="47ADEFC8" w:rsidR="006E3CC6" w:rsidRPr="001E4958" w:rsidRDefault="008A7072" w:rsidP="001E4958">
      <w:pPr>
        <w:spacing w:after="0" w:line="240" w:lineRule="auto"/>
        <w:rPr>
          <w:rFonts w:ascii="Cambria" w:hAnsi="Cambria" w:cs="Arial"/>
          <w:sz w:val="24"/>
          <w:szCs w:val="24"/>
        </w:rPr>
      </w:pPr>
      <w:r w:rsidRPr="001E4958">
        <w:rPr>
          <w:rFonts w:ascii="Cambria" w:hAnsi="Cambria" w:cs="Arial"/>
          <w:b/>
          <w:sz w:val="24"/>
          <w:szCs w:val="24"/>
        </w:rPr>
        <w:t>Informed &amp; Inspired</w:t>
      </w:r>
      <w:r w:rsidR="00CF7E07" w:rsidRPr="001E4958">
        <w:rPr>
          <w:rFonts w:ascii="Cambria" w:hAnsi="Cambria" w:cs="Arial"/>
          <w:b/>
          <w:sz w:val="24"/>
          <w:szCs w:val="24"/>
        </w:rPr>
        <w:t xml:space="preserve"> (</w:t>
      </w:r>
      <w:proofErr w:type="gramStart"/>
      <w:r w:rsidR="00CF7E07" w:rsidRPr="001E4958">
        <w:rPr>
          <w:rFonts w:ascii="Cambria" w:hAnsi="Cambria" w:cs="Arial"/>
          <w:b/>
          <w:sz w:val="24"/>
          <w:szCs w:val="24"/>
        </w:rPr>
        <w:t>I &amp; I</w:t>
      </w:r>
      <w:proofErr w:type="gramEnd"/>
      <w:r w:rsidR="00CF7E07" w:rsidRPr="001E4958">
        <w:rPr>
          <w:rFonts w:ascii="Cambria" w:hAnsi="Cambria" w:cs="Arial"/>
          <w:b/>
          <w:sz w:val="24"/>
          <w:szCs w:val="24"/>
        </w:rPr>
        <w:t xml:space="preserve">): </w:t>
      </w:r>
      <w:r w:rsidR="00CF7E07" w:rsidRPr="001E4958">
        <w:rPr>
          <w:rFonts w:ascii="Cambria" w:hAnsi="Cambria" w:cs="Arial"/>
          <w:sz w:val="24"/>
          <w:szCs w:val="24"/>
        </w:rPr>
        <w:t>The committee decided to schedule I &amp; I sessions on the last Thursday of the month to include September 27</w:t>
      </w:r>
      <w:r w:rsidR="00CF7E07" w:rsidRPr="001E4958">
        <w:rPr>
          <w:rFonts w:ascii="Cambria" w:hAnsi="Cambria" w:cs="Arial"/>
          <w:sz w:val="24"/>
          <w:szCs w:val="24"/>
          <w:vertAlign w:val="superscript"/>
        </w:rPr>
        <w:t>th</w:t>
      </w:r>
      <w:r w:rsidR="00CF7E07" w:rsidRPr="001E4958">
        <w:rPr>
          <w:rFonts w:ascii="Cambria" w:hAnsi="Cambria" w:cs="Arial"/>
          <w:sz w:val="24"/>
          <w:szCs w:val="24"/>
        </w:rPr>
        <w:t>, October 25</w:t>
      </w:r>
      <w:r w:rsidR="00CF7E07" w:rsidRPr="001E4958">
        <w:rPr>
          <w:rFonts w:ascii="Cambria" w:hAnsi="Cambria" w:cs="Arial"/>
          <w:sz w:val="24"/>
          <w:szCs w:val="24"/>
          <w:vertAlign w:val="superscript"/>
        </w:rPr>
        <w:t>th</w:t>
      </w:r>
      <w:r w:rsidR="00CF7E07" w:rsidRPr="001E4958">
        <w:rPr>
          <w:rFonts w:ascii="Cambria" w:hAnsi="Cambria" w:cs="Arial"/>
          <w:sz w:val="24"/>
          <w:szCs w:val="24"/>
        </w:rPr>
        <w:t>, and November 29</w:t>
      </w:r>
      <w:r w:rsidR="00CF7E07" w:rsidRPr="001E4958">
        <w:rPr>
          <w:rFonts w:ascii="Cambria" w:hAnsi="Cambria" w:cs="Arial"/>
          <w:sz w:val="24"/>
          <w:szCs w:val="24"/>
          <w:vertAlign w:val="superscript"/>
        </w:rPr>
        <w:t>th</w:t>
      </w:r>
      <w:r w:rsidR="00CF7E07" w:rsidRPr="001E4958">
        <w:rPr>
          <w:rFonts w:ascii="Cambria" w:hAnsi="Cambria" w:cs="Arial"/>
          <w:sz w:val="24"/>
          <w:szCs w:val="24"/>
        </w:rPr>
        <w:t xml:space="preserve"> and to carry over the theme from Fall PD Day – Culturally Re</w:t>
      </w:r>
      <w:r w:rsidR="006E3CC6" w:rsidRPr="001E4958">
        <w:rPr>
          <w:rFonts w:ascii="Cambria" w:hAnsi="Cambria" w:cs="Arial"/>
          <w:sz w:val="24"/>
          <w:szCs w:val="24"/>
        </w:rPr>
        <w:t xml:space="preserve">sponsive Teaching and Learning. The FDC will review PD Day evaluation results of breakout sessions to identify potential I &amp; I presenters. AJ recommended we consider inviting </w:t>
      </w:r>
      <w:proofErr w:type="spellStart"/>
      <w:r w:rsidR="006E3CC6" w:rsidRPr="001E4958">
        <w:rPr>
          <w:rFonts w:ascii="Cambria" w:hAnsi="Cambria" w:cs="Arial"/>
          <w:sz w:val="24"/>
          <w:szCs w:val="24"/>
        </w:rPr>
        <w:t>Elice</w:t>
      </w:r>
      <w:proofErr w:type="spellEnd"/>
      <w:r w:rsidR="006E3CC6" w:rsidRPr="001E4958">
        <w:rPr>
          <w:rFonts w:ascii="Cambria" w:hAnsi="Cambria" w:cs="Arial"/>
          <w:sz w:val="24"/>
          <w:szCs w:val="24"/>
        </w:rPr>
        <w:t xml:space="preserve"> </w:t>
      </w:r>
      <w:proofErr w:type="spellStart"/>
      <w:r w:rsidR="006E3CC6" w:rsidRPr="001E4958">
        <w:rPr>
          <w:rFonts w:ascii="Cambria" w:hAnsi="Cambria" w:cs="Arial"/>
          <w:sz w:val="24"/>
          <w:szCs w:val="24"/>
        </w:rPr>
        <w:t>Hennessee</w:t>
      </w:r>
      <w:proofErr w:type="spellEnd"/>
      <w:r w:rsidR="006E3CC6" w:rsidRPr="001E4958">
        <w:rPr>
          <w:rFonts w:ascii="Cambria" w:hAnsi="Cambria" w:cs="Arial"/>
          <w:sz w:val="24"/>
          <w:szCs w:val="24"/>
        </w:rPr>
        <w:t xml:space="preserve">, Stephanie Nguyen, and Maria </w:t>
      </w:r>
      <w:proofErr w:type="spellStart"/>
      <w:r w:rsidR="006E3CC6" w:rsidRPr="001E4958">
        <w:rPr>
          <w:rFonts w:ascii="Cambria" w:hAnsi="Cambria" w:cs="Arial"/>
          <w:sz w:val="24"/>
          <w:szCs w:val="24"/>
        </w:rPr>
        <w:t>Apablasa</w:t>
      </w:r>
      <w:proofErr w:type="spellEnd"/>
      <w:r w:rsidR="006E3CC6" w:rsidRPr="001E4958">
        <w:rPr>
          <w:rFonts w:ascii="Cambria" w:hAnsi="Cambria" w:cs="Arial"/>
          <w:sz w:val="24"/>
          <w:szCs w:val="24"/>
        </w:rPr>
        <w:t xml:space="preserve">. He found their presentation, “Learning </w:t>
      </w:r>
      <w:r w:rsidR="00265B41" w:rsidRPr="001E4958">
        <w:rPr>
          <w:rFonts w:ascii="Cambria" w:hAnsi="Cambria" w:cs="Arial"/>
          <w:sz w:val="24"/>
          <w:szCs w:val="24"/>
        </w:rPr>
        <w:t>across</w:t>
      </w:r>
      <w:r w:rsidR="006E3CC6" w:rsidRPr="001E4958">
        <w:rPr>
          <w:rFonts w:ascii="Cambria" w:hAnsi="Cambria" w:cs="Arial"/>
          <w:sz w:val="24"/>
          <w:szCs w:val="24"/>
        </w:rPr>
        <w:t xml:space="preserve"> the Curriculum: Diverse &amp; Inclusive Cross Curricular Content &amp; Student Engagement” to be especially dynamic. SA will follow up. </w:t>
      </w:r>
    </w:p>
    <w:p w14:paraId="19A68CDD" w14:textId="77777777" w:rsidR="006E3CC6" w:rsidRPr="001E4958" w:rsidRDefault="006E3CC6" w:rsidP="001E4958">
      <w:pPr>
        <w:spacing w:after="0" w:line="240" w:lineRule="auto"/>
        <w:rPr>
          <w:rFonts w:ascii="Cambria" w:hAnsi="Cambria" w:cs="Arial"/>
          <w:sz w:val="24"/>
          <w:szCs w:val="24"/>
        </w:rPr>
      </w:pPr>
    </w:p>
    <w:p w14:paraId="196D5472" w14:textId="2F7235E5" w:rsidR="008A7072" w:rsidRPr="001E4958" w:rsidRDefault="006E3CC6" w:rsidP="001E4958">
      <w:pPr>
        <w:spacing w:after="0" w:line="240" w:lineRule="auto"/>
        <w:rPr>
          <w:rFonts w:ascii="Cambria" w:hAnsi="Cambria" w:cs="Arial"/>
          <w:sz w:val="24"/>
          <w:szCs w:val="24"/>
        </w:rPr>
      </w:pPr>
      <w:r w:rsidRPr="001E4958">
        <w:rPr>
          <w:rFonts w:ascii="Cambria" w:hAnsi="Cambria" w:cs="Arial"/>
          <w:sz w:val="24"/>
          <w:szCs w:val="24"/>
        </w:rPr>
        <w:t xml:space="preserve">MS suggested that we record breakout sessions on PD Day and make them available on the ECC website. AH noted this would be a good idea for </w:t>
      </w:r>
      <w:proofErr w:type="gramStart"/>
      <w:r w:rsidRPr="001E4958">
        <w:rPr>
          <w:rFonts w:ascii="Cambria" w:hAnsi="Cambria" w:cs="Arial"/>
          <w:sz w:val="24"/>
          <w:szCs w:val="24"/>
        </w:rPr>
        <w:t>I &amp; I</w:t>
      </w:r>
      <w:proofErr w:type="gramEnd"/>
      <w:r w:rsidRPr="001E4958">
        <w:rPr>
          <w:rFonts w:ascii="Cambria" w:hAnsi="Cambria" w:cs="Arial"/>
          <w:sz w:val="24"/>
          <w:szCs w:val="24"/>
        </w:rPr>
        <w:t xml:space="preserve"> sessions as well. Perhaps we could create our own version of TED Talks.  </w:t>
      </w:r>
    </w:p>
    <w:p w14:paraId="4D4935FA" w14:textId="77777777" w:rsidR="008A7072" w:rsidRPr="001E4958" w:rsidRDefault="008A7072" w:rsidP="001E4958">
      <w:pPr>
        <w:pStyle w:val="ListParagraph"/>
        <w:spacing w:after="0" w:line="240" w:lineRule="auto"/>
        <w:ind w:left="1080"/>
        <w:rPr>
          <w:rFonts w:ascii="Cambria" w:hAnsi="Cambria" w:cs="Arial"/>
          <w:sz w:val="24"/>
          <w:szCs w:val="24"/>
        </w:rPr>
      </w:pPr>
    </w:p>
    <w:p w14:paraId="559F2D2D" w14:textId="2CD5AAEE" w:rsidR="00CF21ED" w:rsidRPr="001E4958" w:rsidRDefault="00CF21ED" w:rsidP="001E4958">
      <w:pPr>
        <w:spacing w:after="0" w:line="240" w:lineRule="auto"/>
        <w:rPr>
          <w:rFonts w:ascii="Cambria" w:hAnsi="Cambria" w:cs="Arial"/>
          <w:sz w:val="24"/>
          <w:szCs w:val="24"/>
        </w:rPr>
      </w:pPr>
      <w:r w:rsidRPr="001E4958">
        <w:rPr>
          <w:rFonts w:ascii="Cambria" w:hAnsi="Cambria" w:cs="Arial"/>
          <w:b/>
          <w:sz w:val="24"/>
          <w:szCs w:val="24"/>
        </w:rPr>
        <w:t>Getting the Job Workshops</w:t>
      </w:r>
      <w:r w:rsidR="006E3CC6" w:rsidRPr="001E4958">
        <w:rPr>
          <w:rFonts w:ascii="Cambria" w:hAnsi="Cambria" w:cs="Arial"/>
          <w:b/>
          <w:sz w:val="24"/>
          <w:szCs w:val="24"/>
        </w:rPr>
        <w:t xml:space="preserve"> (GTJ): </w:t>
      </w:r>
      <w:r w:rsidR="006E3CC6" w:rsidRPr="001E4958">
        <w:rPr>
          <w:rFonts w:ascii="Cambria" w:hAnsi="Cambria" w:cs="Arial"/>
          <w:sz w:val="24"/>
          <w:szCs w:val="24"/>
        </w:rPr>
        <w:t>The committee agreed to schedule GTJ, Part 1 on Friday, November 30</w:t>
      </w:r>
      <w:r w:rsidR="006E3CC6" w:rsidRPr="001E4958">
        <w:rPr>
          <w:rFonts w:ascii="Cambria" w:hAnsi="Cambria" w:cs="Arial"/>
          <w:sz w:val="24"/>
          <w:szCs w:val="24"/>
          <w:vertAlign w:val="superscript"/>
        </w:rPr>
        <w:t>th</w:t>
      </w:r>
      <w:r w:rsidR="006E3CC6" w:rsidRPr="001E4958">
        <w:rPr>
          <w:rFonts w:ascii="Cambria" w:hAnsi="Cambria" w:cs="Arial"/>
          <w:sz w:val="24"/>
          <w:szCs w:val="24"/>
        </w:rPr>
        <w:t xml:space="preserve"> and Part 2 on Friday, February 1</w:t>
      </w:r>
      <w:r w:rsidR="006E3CC6" w:rsidRPr="001E4958">
        <w:rPr>
          <w:rFonts w:ascii="Cambria" w:hAnsi="Cambria" w:cs="Arial"/>
          <w:sz w:val="24"/>
          <w:szCs w:val="24"/>
          <w:vertAlign w:val="superscript"/>
        </w:rPr>
        <w:t>st</w:t>
      </w:r>
      <w:r w:rsidR="006E3CC6" w:rsidRPr="001E4958">
        <w:rPr>
          <w:rFonts w:ascii="Cambria" w:hAnsi="Cambria" w:cs="Arial"/>
          <w:sz w:val="24"/>
          <w:szCs w:val="24"/>
        </w:rPr>
        <w:t xml:space="preserve">.  AJ reported that two librarians </w:t>
      </w:r>
      <w:r w:rsidR="00BF6825" w:rsidRPr="001E4958">
        <w:rPr>
          <w:rFonts w:ascii="Cambria" w:hAnsi="Cambria" w:cs="Arial"/>
          <w:sz w:val="24"/>
          <w:szCs w:val="24"/>
        </w:rPr>
        <w:t xml:space="preserve">(Camila Jenkin &amp; Ryan </w:t>
      </w:r>
      <w:proofErr w:type="spellStart"/>
      <w:r w:rsidR="00BF6825" w:rsidRPr="001E4958">
        <w:rPr>
          <w:rFonts w:ascii="Cambria" w:hAnsi="Cambria" w:cs="Arial"/>
          <w:sz w:val="24"/>
          <w:szCs w:val="24"/>
        </w:rPr>
        <w:t>Gan</w:t>
      </w:r>
      <w:proofErr w:type="spellEnd"/>
      <w:r w:rsidR="00BF6825" w:rsidRPr="001E4958">
        <w:rPr>
          <w:rFonts w:ascii="Cambria" w:hAnsi="Cambria" w:cs="Arial"/>
          <w:sz w:val="24"/>
          <w:szCs w:val="24"/>
        </w:rPr>
        <w:t xml:space="preserve">) </w:t>
      </w:r>
      <w:r w:rsidR="006E3CC6" w:rsidRPr="001E4958">
        <w:rPr>
          <w:rFonts w:ascii="Cambria" w:hAnsi="Cambria" w:cs="Arial"/>
          <w:sz w:val="24"/>
          <w:szCs w:val="24"/>
        </w:rPr>
        <w:t xml:space="preserve">who attended GTJ last </w:t>
      </w:r>
      <w:r w:rsidR="00BF6825" w:rsidRPr="001E4958">
        <w:rPr>
          <w:rFonts w:ascii="Cambria" w:hAnsi="Cambria" w:cs="Arial"/>
          <w:sz w:val="24"/>
          <w:szCs w:val="24"/>
        </w:rPr>
        <w:t xml:space="preserve">February, were recently hired at ECC for full-time positions! AH also noted that she attended a GTJ workshop before she was hired as a full-time counselor at ECC. SA noted it would good to use testimonials for marketing purposes from faculty who have attended the workshops and were hired for full-time positions. AJ will reach out to C. Jenkin and R. </w:t>
      </w:r>
      <w:proofErr w:type="spellStart"/>
      <w:r w:rsidR="00BF6825" w:rsidRPr="001E4958">
        <w:rPr>
          <w:rFonts w:ascii="Cambria" w:hAnsi="Cambria" w:cs="Arial"/>
          <w:sz w:val="24"/>
          <w:szCs w:val="24"/>
        </w:rPr>
        <w:t>Gan</w:t>
      </w:r>
      <w:proofErr w:type="spellEnd"/>
      <w:r w:rsidR="00BF6825" w:rsidRPr="001E4958">
        <w:rPr>
          <w:rFonts w:ascii="Cambria" w:hAnsi="Cambria" w:cs="Arial"/>
          <w:sz w:val="24"/>
          <w:szCs w:val="24"/>
        </w:rPr>
        <w:t xml:space="preserve"> for testimonials. </w:t>
      </w:r>
    </w:p>
    <w:p w14:paraId="5B8C34E2" w14:textId="77777777" w:rsidR="00BF6825" w:rsidRPr="001E4958" w:rsidRDefault="00BF6825" w:rsidP="001E4958">
      <w:pPr>
        <w:spacing w:after="0" w:line="240" w:lineRule="auto"/>
        <w:rPr>
          <w:rFonts w:ascii="Cambria" w:hAnsi="Cambria" w:cs="Arial"/>
          <w:sz w:val="24"/>
          <w:szCs w:val="24"/>
        </w:rPr>
      </w:pPr>
    </w:p>
    <w:p w14:paraId="53D1118B" w14:textId="1A6861B8" w:rsidR="00BF6825" w:rsidRPr="001E4958" w:rsidRDefault="00BF6825" w:rsidP="001E4958">
      <w:pPr>
        <w:spacing w:after="0" w:line="240" w:lineRule="auto"/>
        <w:rPr>
          <w:rFonts w:ascii="Cambria" w:hAnsi="Cambria" w:cs="Arial"/>
          <w:sz w:val="24"/>
          <w:szCs w:val="24"/>
        </w:rPr>
      </w:pPr>
      <w:r w:rsidRPr="001E4958">
        <w:rPr>
          <w:rFonts w:ascii="Cambria" w:hAnsi="Cambria" w:cs="Arial"/>
          <w:sz w:val="24"/>
          <w:szCs w:val="24"/>
        </w:rPr>
        <w:t xml:space="preserve">SA reported that recruitment for GTJ panelists will be underway soon. PP volunteered to serve as a panelist for Part 2. AJ </w:t>
      </w:r>
      <w:r w:rsidR="0030454A">
        <w:rPr>
          <w:rFonts w:ascii="Cambria" w:hAnsi="Cambria" w:cs="Arial"/>
          <w:sz w:val="24"/>
          <w:szCs w:val="24"/>
        </w:rPr>
        <w:t xml:space="preserve">also </w:t>
      </w:r>
      <w:r w:rsidRPr="001E4958">
        <w:rPr>
          <w:rFonts w:ascii="Cambria" w:hAnsi="Cambria" w:cs="Arial"/>
          <w:sz w:val="24"/>
          <w:szCs w:val="24"/>
        </w:rPr>
        <w:t xml:space="preserve">expressed an interest in </w:t>
      </w:r>
      <w:r w:rsidR="00265B41" w:rsidRPr="001E4958">
        <w:rPr>
          <w:rFonts w:ascii="Cambria" w:hAnsi="Cambria" w:cs="Arial"/>
          <w:sz w:val="24"/>
          <w:szCs w:val="24"/>
        </w:rPr>
        <w:t xml:space="preserve">serving. </w:t>
      </w:r>
    </w:p>
    <w:p w14:paraId="725261CF" w14:textId="77777777" w:rsidR="00A71842" w:rsidRPr="001E4958" w:rsidRDefault="00A71842" w:rsidP="001E4958">
      <w:pPr>
        <w:pStyle w:val="ListParagraph"/>
        <w:spacing w:after="0" w:line="240" w:lineRule="auto"/>
        <w:ind w:left="1080"/>
        <w:rPr>
          <w:rFonts w:ascii="Cambria" w:hAnsi="Cambria" w:cs="Arial"/>
          <w:sz w:val="24"/>
          <w:szCs w:val="24"/>
        </w:rPr>
      </w:pPr>
    </w:p>
    <w:p w14:paraId="34F8EEB9" w14:textId="77777777" w:rsidR="00157D0C" w:rsidRDefault="00157D0C" w:rsidP="001E4958">
      <w:pPr>
        <w:spacing w:after="0" w:line="240" w:lineRule="auto"/>
        <w:rPr>
          <w:rFonts w:ascii="Cambria" w:hAnsi="Cambria" w:cs="Arial"/>
          <w:b/>
          <w:sz w:val="24"/>
          <w:szCs w:val="24"/>
          <w:u w:val="single"/>
        </w:rPr>
      </w:pPr>
    </w:p>
    <w:p w14:paraId="3A36AAA0" w14:textId="48DC04D1" w:rsidR="00CF21ED" w:rsidRPr="001E4958" w:rsidRDefault="00CF21ED" w:rsidP="001E4958">
      <w:pPr>
        <w:spacing w:after="0" w:line="240" w:lineRule="auto"/>
        <w:rPr>
          <w:rFonts w:ascii="Cambria" w:hAnsi="Cambria" w:cs="Arial"/>
          <w:b/>
          <w:sz w:val="24"/>
          <w:szCs w:val="24"/>
          <w:u w:val="single"/>
        </w:rPr>
      </w:pPr>
      <w:r w:rsidRPr="001E4958">
        <w:rPr>
          <w:rFonts w:ascii="Cambria" w:hAnsi="Cambria" w:cs="Arial"/>
          <w:b/>
          <w:sz w:val="24"/>
          <w:szCs w:val="24"/>
          <w:u w:val="single"/>
        </w:rPr>
        <w:t>Spring P</w:t>
      </w:r>
      <w:r w:rsidR="007556EC" w:rsidRPr="001E4958">
        <w:rPr>
          <w:rFonts w:ascii="Cambria" w:hAnsi="Cambria" w:cs="Arial"/>
          <w:b/>
          <w:sz w:val="24"/>
          <w:szCs w:val="24"/>
          <w:u w:val="single"/>
        </w:rPr>
        <w:t xml:space="preserve">rofessional </w:t>
      </w:r>
      <w:r w:rsidRPr="001E4958">
        <w:rPr>
          <w:rFonts w:ascii="Cambria" w:hAnsi="Cambria" w:cs="Arial"/>
          <w:b/>
          <w:sz w:val="24"/>
          <w:szCs w:val="24"/>
          <w:u w:val="single"/>
        </w:rPr>
        <w:t>D</w:t>
      </w:r>
      <w:r w:rsidR="007556EC" w:rsidRPr="001E4958">
        <w:rPr>
          <w:rFonts w:ascii="Cambria" w:hAnsi="Cambria" w:cs="Arial"/>
          <w:b/>
          <w:sz w:val="24"/>
          <w:szCs w:val="24"/>
          <w:u w:val="single"/>
        </w:rPr>
        <w:t>evelopment (PD)</w:t>
      </w:r>
      <w:r w:rsidRPr="001E4958">
        <w:rPr>
          <w:rFonts w:ascii="Cambria" w:hAnsi="Cambria" w:cs="Arial"/>
          <w:b/>
          <w:sz w:val="24"/>
          <w:szCs w:val="24"/>
          <w:u w:val="single"/>
        </w:rPr>
        <w:t xml:space="preserve"> Day </w:t>
      </w:r>
      <w:r w:rsidR="008A7072" w:rsidRPr="001E4958">
        <w:rPr>
          <w:rFonts w:ascii="Cambria" w:hAnsi="Cambria" w:cs="Arial"/>
          <w:b/>
          <w:sz w:val="24"/>
          <w:szCs w:val="24"/>
          <w:u w:val="single"/>
        </w:rPr>
        <w:t>(February 6</w:t>
      </w:r>
      <w:r w:rsidR="008A7072" w:rsidRPr="001E4958">
        <w:rPr>
          <w:rFonts w:ascii="Cambria" w:hAnsi="Cambria" w:cs="Arial"/>
          <w:b/>
          <w:sz w:val="24"/>
          <w:szCs w:val="24"/>
          <w:u w:val="single"/>
          <w:vertAlign w:val="superscript"/>
        </w:rPr>
        <w:t>th</w:t>
      </w:r>
      <w:r w:rsidR="008A7072" w:rsidRPr="001E4958">
        <w:rPr>
          <w:rFonts w:ascii="Cambria" w:hAnsi="Cambria" w:cs="Arial"/>
          <w:b/>
          <w:sz w:val="24"/>
          <w:szCs w:val="24"/>
          <w:u w:val="single"/>
        </w:rPr>
        <w:t xml:space="preserve">) </w:t>
      </w:r>
      <w:r w:rsidRPr="001E4958">
        <w:rPr>
          <w:rFonts w:ascii="Cambria" w:hAnsi="Cambria" w:cs="Arial"/>
          <w:b/>
          <w:sz w:val="24"/>
          <w:szCs w:val="24"/>
          <w:u w:val="single"/>
        </w:rPr>
        <w:t>Theme/Speaker</w:t>
      </w:r>
    </w:p>
    <w:p w14:paraId="3CB7377A" w14:textId="559787DD" w:rsidR="008A7072" w:rsidRPr="001E4958" w:rsidRDefault="007556EC" w:rsidP="001E4958">
      <w:pPr>
        <w:spacing w:after="0" w:line="240" w:lineRule="auto"/>
        <w:rPr>
          <w:rFonts w:ascii="Cambria" w:hAnsi="Cambria" w:cs="Arial"/>
          <w:sz w:val="24"/>
          <w:szCs w:val="24"/>
        </w:rPr>
      </w:pPr>
      <w:r w:rsidRPr="001E4958">
        <w:rPr>
          <w:rFonts w:ascii="Cambria" w:hAnsi="Cambria"/>
          <w:sz w:val="24"/>
          <w:szCs w:val="24"/>
        </w:rPr>
        <w:t xml:space="preserve">The committee discussed plans for Spring PD Day, including the inclusion of Attorney </w:t>
      </w:r>
      <w:r w:rsidR="008A7072" w:rsidRPr="001E4958">
        <w:rPr>
          <w:rFonts w:ascii="Cambria" w:hAnsi="Cambria" w:cs="Arial"/>
          <w:sz w:val="24"/>
          <w:szCs w:val="24"/>
        </w:rPr>
        <w:t xml:space="preserve">Laura </w:t>
      </w:r>
      <w:proofErr w:type="spellStart"/>
      <w:r w:rsidR="008A7072" w:rsidRPr="001E4958">
        <w:rPr>
          <w:rFonts w:ascii="Cambria" w:hAnsi="Cambria" w:cs="Arial"/>
          <w:sz w:val="24"/>
          <w:szCs w:val="24"/>
        </w:rPr>
        <w:t>Schulkind</w:t>
      </w:r>
      <w:proofErr w:type="spellEnd"/>
      <w:r w:rsidRPr="001E4958">
        <w:rPr>
          <w:rFonts w:ascii="Cambria" w:hAnsi="Cambria" w:cs="Arial"/>
          <w:sz w:val="24"/>
          <w:szCs w:val="24"/>
        </w:rPr>
        <w:t xml:space="preserve"> to present on 504 compliance. The theme for Spring PD Day will likely center on serving students with disabilities. PP attended Ms. </w:t>
      </w:r>
      <w:proofErr w:type="spellStart"/>
      <w:r w:rsidRPr="001E4958">
        <w:rPr>
          <w:rFonts w:ascii="Cambria" w:hAnsi="Cambria" w:cs="Arial"/>
          <w:sz w:val="24"/>
          <w:szCs w:val="24"/>
        </w:rPr>
        <w:t>Schulkind’s</w:t>
      </w:r>
      <w:proofErr w:type="spellEnd"/>
      <w:r w:rsidRPr="001E4958">
        <w:rPr>
          <w:rFonts w:ascii="Cambria" w:hAnsi="Cambria" w:cs="Arial"/>
          <w:sz w:val="24"/>
          <w:szCs w:val="24"/>
        </w:rPr>
        <w:t xml:space="preserve"> training last semester which she found useful, but noted there was little time for attendees to ask questions. </w:t>
      </w:r>
      <w:r w:rsidR="00201C15" w:rsidRPr="001E4958">
        <w:rPr>
          <w:rFonts w:ascii="Cambria" w:hAnsi="Cambria" w:cs="Arial"/>
          <w:sz w:val="24"/>
          <w:szCs w:val="24"/>
        </w:rPr>
        <w:t xml:space="preserve"> CS noted a</w:t>
      </w:r>
      <w:r w:rsidRPr="001E4958">
        <w:rPr>
          <w:rFonts w:ascii="Cambria" w:hAnsi="Cambria" w:cs="Arial"/>
          <w:sz w:val="24"/>
          <w:szCs w:val="24"/>
        </w:rPr>
        <w:t xml:space="preserve"> PD Day breakout session m</w:t>
      </w:r>
      <w:r w:rsidR="00201C15" w:rsidRPr="001E4958">
        <w:rPr>
          <w:rFonts w:ascii="Cambria" w:hAnsi="Cambria" w:cs="Arial"/>
          <w:sz w:val="24"/>
          <w:szCs w:val="24"/>
        </w:rPr>
        <w:t xml:space="preserve">ight provide a better opportunity for such interaction. AB recommended collaborating with folks from the Special Resource Center (SRC); SA will </w:t>
      </w:r>
      <w:r w:rsidR="0030454A">
        <w:rPr>
          <w:rFonts w:ascii="Cambria" w:hAnsi="Cambria" w:cs="Arial"/>
          <w:sz w:val="24"/>
          <w:szCs w:val="24"/>
        </w:rPr>
        <w:t xml:space="preserve">reach out to the </w:t>
      </w:r>
      <w:r w:rsidR="00201C15" w:rsidRPr="001E4958">
        <w:rPr>
          <w:rFonts w:ascii="Cambria" w:hAnsi="Cambria" w:cs="Arial"/>
          <w:sz w:val="24"/>
          <w:szCs w:val="24"/>
        </w:rPr>
        <w:t xml:space="preserve">SRC to collaborate on further planning, including how to best involve students in the general session presentation and to inform faculty of the many services provided to our students in the SRC. MS suggested a survey be sent to faculty in advance of Spring PD Day to inquire about questions they may have concerning legal requirements related to serving students with disabilities. These could be forwarded to Ms. </w:t>
      </w:r>
      <w:proofErr w:type="spellStart"/>
      <w:r w:rsidR="00201C15" w:rsidRPr="001E4958">
        <w:rPr>
          <w:rFonts w:ascii="Cambria" w:hAnsi="Cambria" w:cs="Arial"/>
          <w:sz w:val="24"/>
          <w:szCs w:val="24"/>
        </w:rPr>
        <w:t>Schulkind</w:t>
      </w:r>
      <w:proofErr w:type="spellEnd"/>
      <w:r w:rsidR="00201C15" w:rsidRPr="001E4958">
        <w:rPr>
          <w:rFonts w:ascii="Cambria" w:hAnsi="Cambria" w:cs="Arial"/>
          <w:sz w:val="24"/>
          <w:szCs w:val="24"/>
        </w:rPr>
        <w:t xml:space="preserve"> to better inform her presentation. </w:t>
      </w:r>
    </w:p>
    <w:p w14:paraId="13D11481" w14:textId="77777777" w:rsidR="00201C15" w:rsidRPr="001E4958" w:rsidRDefault="00201C15" w:rsidP="001E4958">
      <w:pPr>
        <w:spacing w:after="0" w:line="240" w:lineRule="auto"/>
        <w:rPr>
          <w:rFonts w:ascii="Cambria" w:hAnsi="Cambria" w:cs="Arial"/>
          <w:sz w:val="24"/>
          <w:szCs w:val="24"/>
        </w:rPr>
      </w:pPr>
    </w:p>
    <w:p w14:paraId="40B48C19" w14:textId="5D29BAA4" w:rsidR="00201C15" w:rsidRPr="001E4958" w:rsidRDefault="00E03726" w:rsidP="001E4958">
      <w:pPr>
        <w:spacing w:after="0" w:line="240" w:lineRule="auto"/>
        <w:rPr>
          <w:rFonts w:ascii="Cambria" w:hAnsi="Cambria" w:cs="Arial"/>
          <w:sz w:val="24"/>
          <w:szCs w:val="24"/>
        </w:rPr>
      </w:pPr>
      <w:r w:rsidRPr="001E4958">
        <w:rPr>
          <w:rFonts w:ascii="Cambria" w:hAnsi="Cambria" w:cs="Arial"/>
          <w:sz w:val="24"/>
          <w:szCs w:val="24"/>
        </w:rPr>
        <w:lastRenderedPageBreak/>
        <w:t>CS reques</w:t>
      </w:r>
      <w:r w:rsidR="00201C15" w:rsidRPr="001E4958">
        <w:rPr>
          <w:rFonts w:ascii="Cambria" w:hAnsi="Cambria" w:cs="Arial"/>
          <w:sz w:val="24"/>
          <w:szCs w:val="24"/>
        </w:rPr>
        <w:t>ted</w:t>
      </w:r>
      <w:r w:rsidR="0030454A">
        <w:rPr>
          <w:rFonts w:ascii="Cambria" w:hAnsi="Cambria" w:cs="Arial"/>
          <w:sz w:val="24"/>
          <w:szCs w:val="24"/>
        </w:rPr>
        <w:t>,</w:t>
      </w:r>
      <w:r w:rsidR="00201C15" w:rsidRPr="001E4958">
        <w:rPr>
          <w:rFonts w:ascii="Cambria" w:hAnsi="Cambria" w:cs="Arial"/>
          <w:sz w:val="24"/>
          <w:szCs w:val="24"/>
        </w:rPr>
        <w:t xml:space="preserve"> on behalf of the As</w:t>
      </w:r>
      <w:r w:rsidRPr="001E4958">
        <w:rPr>
          <w:rFonts w:ascii="Cambria" w:hAnsi="Cambria" w:cs="Arial"/>
          <w:sz w:val="24"/>
          <w:szCs w:val="24"/>
        </w:rPr>
        <w:t>sessment of Learning Committee (ALC)</w:t>
      </w:r>
      <w:r w:rsidR="0030454A">
        <w:rPr>
          <w:rFonts w:ascii="Cambria" w:hAnsi="Cambria" w:cs="Arial"/>
          <w:sz w:val="24"/>
          <w:szCs w:val="24"/>
        </w:rPr>
        <w:t>,</w:t>
      </w:r>
      <w:r w:rsidRPr="001E4958">
        <w:rPr>
          <w:rFonts w:ascii="Cambria" w:hAnsi="Cambria" w:cs="Arial"/>
          <w:sz w:val="24"/>
          <w:szCs w:val="24"/>
        </w:rPr>
        <w:t xml:space="preserve"> that time be devoted during Spring PD Day </w:t>
      </w:r>
      <w:r w:rsidR="0086298F">
        <w:rPr>
          <w:rFonts w:ascii="Cambria" w:hAnsi="Cambria" w:cs="Arial"/>
          <w:sz w:val="24"/>
          <w:szCs w:val="24"/>
        </w:rPr>
        <w:t>for a general overview of SLOs at ECC, how they have evolved and current requirements – especially pertaining to the number of SLOs per course and outdated alignment grids.</w:t>
      </w:r>
      <w:r w:rsidRPr="001E4958">
        <w:rPr>
          <w:rFonts w:ascii="Cambria" w:hAnsi="Cambria" w:cs="Arial"/>
          <w:sz w:val="24"/>
          <w:szCs w:val="24"/>
        </w:rPr>
        <w:t xml:space="preserve"> This is </w:t>
      </w:r>
      <w:r w:rsidR="0086298F">
        <w:rPr>
          <w:rFonts w:ascii="Cambria" w:hAnsi="Cambria" w:cs="Arial"/>
          <w:sz w:val="24"/>
          <w:szCs w:val="24"/>
        </w:rPr>
        <w:t xml:space="preserve">particularly </w:t>
      </w:r>
      <w:r w:rsidRPr="001E4958">
        <w:rPr>
          <w:rFonts w:ascii="Cambria" w:hAnsi="Cambria" w:cs="Arial"/>
          <w:sz w:val="24"/>
          <w:szCs w:val="24"/>
        </w:rPr>
        <w:t xml:space="preserve">important as the college prepares to assess ILO 2 – Communication. Many SLOs across the campus are aligned with ILO 2; concerns have been raised about the accuracy of this alignment. The ALC, co-chaired by Russell </w:t>
      </w:r>
      <w:proofErr w:type="spellStart"/>
      <w:r w:rsidRPr="001E4958">
        <w:rPr>
          <w:rFonts w:ascii="Cambria" w:hAnsi="Cambria" w:cs="Arial"/>
          <w:sz w:val="24"/>
          <w:szCs w:val="24"/>
        </w:rPr>
        <w:t>Serr</w:t>
      </w:r>
      <w:proofErr w:type="spellEnd"/>
      <w:r w:rsidRPr="001E4958">
        <w:rPr>
          <w:rFonts w:ascii="Cambria" w:hAnsi="Cambria" w:cs="Arial"/>
          <w:sz w:val="24"/>
          <w:szCs w:val="24"/>
        </w:rPr>
        <w:t xml:space="preserve"> and Kevin </w:t>
      </w:r>
      <w:proofErr w:type="spellStart"/>
      <w:r w:rsidRPr="001E4958">
        <w:rPr>
          <w:rFonts w:ascii="Cambria" w:hAnsi="Cambria" w:cs="Arial"/>
          <w:sz w:val="24"/>
          <w:szCs w:val="24"/>
        </w:rPr>
        <w:t>Degnan</w:t>
      </w:r>
      <w:proofErr w:type="spellEnd"/>
      <w:r w:rsidRPr="001E4958">
        <w:rPr>
          <w:rFonts w:ascii="Cambria" w:hAnsi="Cambria" w:cs="Arial"/>
          <w:sz w:val="24"/>
          <w:szCs w:val="24"/>
        </w:rPr>
        <w:t xml:space="preserve">, recommend faculty review and update their </w:t>
      </w:r>
      <w:r w:rsidR="0086298F">
        <w:rPr>
          <w:rFonts w:ascii="Cambria" w:hAnsi="Cambria" w:cs="Arial"/>
          <w:sz w:val="24"/>
          <w:szCs w:val="24"/>
        </w:rPr>
        <w:t xml:space="preserve">SLOs and </w:t>
      </w:r>
      <w:r w:rsidRPr="001E4958">
        <w:rPr>
          <w:rFonts w:ascii="Cambria" w:hAnsi="Cambria" w:cs="Arial"/>
          <w:sz w:val="24"/>
          <w:szCs w:val="24"/>
        </w:rPr>
        <w:t xml:space="preserve">alignment grids during department/division meetings on Spring PD Day. </w:t>
      </w:r>
      <w:r w:rsidR="00F2383E">
        <w:rPr>
          <w:rFonts w:ascii="Cambria" w:hAnsi="Cambria" w:cs="Arial"/>
          <w:sz w:val="24"/>
          <w:szCs w:val="24"/>
        </w:rPr>
        <w:t xml:space="preserve">The FDC will liaise with the ALC should the request be approved. </w:t>
      </w:r>
    </w:p>
    <w:p w14:paraId="5099F047" w14:textId="40F4B99C" w:rsidR="004E073B" w:rsidRPr="001E4958" w:rsidRDefault="004E073B" w:rsidP="001E4958">
      <w:pPr>
        <w:spacing w:after="0" w:line="240" w:lineRule="auto"/>
        <w:rPr>
          <w:rFonts w:ascii="Cambria" w:hAnsi="Cambria" w:cs="Arial"/>
          <w:sz w:val="24"/>
          <w:szCs w:val="24"/>
        </w:rPr>
      </w:pPr>
    </w:p>
    <w:p w14:paraId="3F685B0B" w14:textId="77777777" w:rsidR="00157D0C" w:rsidRDefault="00157D0C" w:rsidP="001E4958">
      <w:pPr>
        <w:spacing w:after="0" w:line="240" w:lineRule="auto"/>
        <w:rPr>
          <w:rFonts w:ascii="Cambria" w:hAnsi="Cambria" w:cs="Arial"/>
          <w:b/>
          <w:sz w:val="24"/>
          <w:szCs w:val="24"/>
          <w:u w:val="single"/>
        </w:rPr>
      </w:pPr>
    </w:p>
    <w:p w14:paraId="61D1519A" w14:textId="3E00A28D" w:rsidR="00432480" w:rsidRPr="001E4958" w:rsidRDefault="00E03726" w:rsidP="001E4958">
      <w:pPr>
        <w:spacing w:after="0" w:line="240" w:lineRule="auto"/>
        <w:rPr>
          <w:rFonts w:ascii="Cambria" w:hAnsi="Cambria" w:cs="Arial"/>
          <w:b/>
          <w:sz w:val="24"/>
          <w:szCs w:val="24"/>
          <w:u w:val="single"/>
        </w:rPr>
      </w:pPr>
      <w:r w:rsidRPr="001E4958">
        <w:rPr>
          <w:rFonts w:ascii="Cambria" w:hAnsi="Cambria" w:cs="Arial"/>
          <w:b/>
          <w:sz w:val="24"/>
          <w:szCs w:val="24"/>
          <w:u w:val="single"/>
        </w:rPr>
        <w:t>Update</w:t>
      </w:r>
      <w:r w:rsidR="0009721B" w:rsidRPr="001E4958">
        <w:rPr>
          <w:rFonts w:ascii="Cambria" w:hAnsi="Cambria" w:cs="Arial"/>
          <w:b/>
          <w:sz w:val="24"/>
          <w:szCs w:val="24"/>
          <w:u w:val="single"/>
        </w:rPr>
        <w:t>s/Discussions</w:t>
      </w:r>
    </w:p>
    <w:p w14:paraId="3F95007D" w14:textId="499749B9" w:rsidR="00E03726" w:rsidRPr="001E4958" w:rsidRDefault="0009721B" w:rsidP="001E4958">
      <w:pPr>
        <w:spacing w:after="0" w:line="240" w:lineRule="auto"/>
        <w:rPr>
          <w:rFonts w:ascii="Cambria" w:hAnsi="Cambria" w:cs="Arial"/>
          <w:sz w:val="24"/>
          <w:szCs w:val="24"/>
        </w:rPr>
      </w:pPr>
      <w:r w:rsidRPr="001E4958">
        <w:rPr>
          <w:rFonts w:ascii="Cambria" w:hAnsi="Cambria" w:cs="Arial"/>
          <w:b/>
          <w:sz w:val="24"/>
          <w:szCs w:val="24"/>
        </w:rPr>
        <w:t>Cornerstone &amp; Flex Matrix Revisions</w:t>
      </w:r>
      <w:r w:rsidRPr="001E4958">
        <w:rPr>
          <w:rFonts w:ascii="Cambria" w:hAnsi="Cambria" w:cs="Arial"/>
          <w:sz w:val="24"/>
          <w:szCs w:val="24"/>
        </w:rPr>
        <w:t xml:space="preserve">:  </w:t>
      </w:r>
      <w:r w:rsidR="00E03726" w:rsidRPr="001E4958">
        <w:rPr>
          <w:rFonts w:ascii="Cambria" w:hAnsi="Cambria" w:cs="Arial"/>
          <w:sz w:val="24"/>
          <w:szCs w:val="24"/>
        </w:rPr>
        <w:t xml:space="preserve">SA reported that Cornerstone implementation is underway and should be available for use in spring. In the meantime, faculty will continue to use PD Reporter to track flex activities. The revised flex matrix will go into effect when Cornerstone implementation is complete. </w:t>
      </w:r>
      <w:r w:rsidRPr="001E4958">
        <w:rPr>
          <w:rFonts w:ascii="Cambria" w:hAnsi="Cambria" w:cs="Arial"/>
          <w:sz w:val="24"/>
          <w:szCs w:val="24"/>
        </w:rPr>
        <w:t xml:space="preserve">SA recommended the FDC consider </w:t>
      </w:r>
      <w:r w:rsidR="00450DA8" w:rsidRPr="001E4958">
        <w:rPr>
          <w:rFonts w:ascii="Cambria" w:hAnsi="Cambria" w:cs="Arial"/>
          <w:sz w:val="24"/>
          <w:szCs w:val="24"/>
        </w:rPr>
        <w:t xml:space="preserve">titles we may use to brand Cornerstone. Titles discussed included: PD@ECC, </w:t>
      </w:r>
      <w:proofErr w:type="spellStart"/>
      <w:r w:rsidR="00450DA8" w:rsidRPr="001E4958">
        <w:rPr>
          <w:rFonts w:ascii="Cambria" w:hAnsi="Cambria" w:cs="Arial"/>
          <w:sz w:val="24"/>
          <w:szCs w:val="24"/>
        </w:rPr>
        <w:t>MyECC</w:t>
      </w:r>
      <w:proofErr w:type="spellEnd"/>
      <w:r w:rsidR="002A7E09">
        <w:rPr>
          <w:rFonts w:ascii="Cambria" w:hAnsi="Cambria" w:cs="Arial"/>
          <w:sz w:val="24"/>
          <w:szCs w:val="24"/>
        </w:rPr>
        <w:t xml:space="preserve"> </w:t>
      </w:r>
      <w:r w:rsidR="00450DA8" w:rsidRPr="001E4958">
        <w:rPr>
          <w:rFonts w:ascii="Cambria" w:hAnsi="Cambria" w:cs="Arial"/>
          <w:sz w:val="24"/>
          <w:szCs w:val="24"/>
        </w:rPr>
        <w:t xml:space="preserve">PD, and PD Reporter. The committee will continue to explore titles at the next meeting. </w:t>
      </w:r>
    </w:p>
    <w:p w14:paraId="0A38618E" w14:textId="77777777" w:rsidR="003A1C8A" w:rsidRPr="001E4958" w:rsidRDefault="003A1C8A" w:rsidP="001E4958">
      <w:pPr>
        <w:pStyle w:val="ListParagraph"/>
        <w:spacing w:after="0" w:line="240" w:lineRule="auto"/>
        <w:ind w:left="1080"/>
        <w:rPr>
          <w:rFonts w:ascii="Cambria" w:hAnsi="Cambria" w:cs="Arial"/>
          <w:sz w:val="24"/>
          <w:szCs w:val="24"/>
        </w:rPr>
      </w:pPr>
    </w:p>
    <w:p w14:paraId="4809ACAD" w14:textId="5B165E7B" w:rsidR="003D51D2" w:rsidRDefault="00450DA8" w:rsidP="001E4958">
      <w:pPr>
        <w:spacing w:after="0" w:line="240" w:lineRule="auto"/>
        <w:rPr>
          <w:rFonts w:ascii="Cambria" w:hAnsi="Cambria" w:cs="Arial"/>
          <w:sz w:val="24"/>
          <w:szCs w:val="24"/>
        </w:rPr>
      </w:pPr>
      <w:r w:rsidRPr="001E4958">
        <w:rPr>
          <w:rFonts w:ascii="Cambria" w:hAnsi="Cambria" w:cs="Arial"/>
          <w:b/>
          <w:sz w:val="24"/>
          <w:szCs w:val="24"/>
        </w:rPr>
        <w:t>Flex End-of-Year Deadline:</w:t>
      </w:r>
      <w:r w:rsidRPr="001E4958">
        <w:rPr>
          <w:rFonts w:ascii="Cambria" w:hAnsi="Cambria" w:cs="Arial"/>
          <w:sz w:val="24"/>
          <w:szCs w:val="24"/>
        </w:rPr>
        <w:t xml:space="preserve"> P</w:t>
      </w:r>
      <w:r w:rsidR="00026A9E" w:rsidRPr="001E4958">
        <w:rPr>
          <w:rFonts w:ascii="Cambria" w:hAnsi="Cambria" w:cs="Arial"/>
          <w:sz w:val="24"/>
          <w:szCs w:val="24"/>
        </w:rPr>
        <w:t>P</w:t>
      </w:r>
      <w:r w:rsidRPr="001E4958">
        <w:rPr>
          <w:rFonts w:ascii="Cambria" w:hAnsi="Cambria" w:cs="Arial"/>
          <w:sz w:val="24"/>
          <w:szCs w:val="24"/>
        </w:rPr>
        <w:t xml:space="preserve"> reported that</w:t>
      </w:r>
      <w:r w:rsidR="001E4958" w:rsidRPr="001E4958">
        <w:rPr>
          <w:rFonts w:ascii="Cambria" w:hAnsi="Cambria" w:cs="Arial"/>
          <w:sz w:val="24"/>
          <w:szCs w:val="24"/>
        </w:rPr>
        <w:t xml:space="preserve"> faculty in her division had </w:t>
      </w:r>
      <w:r w:rsidRPr="001E4958">
        <w:rPr>
          <w:rFonts w:ascii="Cambria" w:hAnsi="Cambria" w:cs="Arial"/>
          <w:sz w:val="24"/>
          <w:szCs w:val="24"/>
        </w:rPr>
        <w:t xml:space="preserve">inquired about the </w:t>
      </w:r>
      <w:r w:rsidR="001E4958" w:rsidRPr="001E4958">
        <w:rPr>
          <w:rFonts w:ascii="Cambria" w:hAnsi="Cambria" w:cs="Arial"/>
          <w:sz w:val="24"/>
          <w:szCs w:val="24"/>
        </w:rPr>
        <w:t>deadlines to complete flex activities. Flex activities are to be entered in PD Reporter by May 15th, but faculty have until June 30</w:t>
      </w:r>
      <w:r w:rsidR="001E4958" w:rsidRPr="001E4958">
        <w:rPr>
          <w:rFonts w:ascii="Cambria" w:hAnsi="Cambria" w:cs="Arial"/>
          <w:sz w:val="24"/>
          <w:szCs w:val="24"/>
          <w:vertAlign w:val="superscript"/>
        </w:rPr>
        <w:t>th</w:t>
      </w:r>
      <w:r w:rsidR="001E4958" w:rsidRPr="001E4958">
        <w:rPr>
          <w:rFonts w:ascii="Cambria" w:hAnsi="Cambria" w:cs="Arial"/>
          <w:sz w:val="24"/>
          <w:szCs w:val="24"/>
        </w:rPr>
        <w:t xml:space="preserve"> to complete them.</w:t>
      </w:r>
    </w:p>
    <w:p w14:paraId="79164E8C" w14:textId="77777777" w:rsidR="001E4958" w:rsidRDefault="001E4958" w:rsidP="001E4958">
      <w:pPr>
        <w:spacing w:after="0" w:line="240" w:lineRule="auto"/>
        <w:rPr>
          <w:rFonts w:ascii="Cambria" w:hAnsi="Cambria" w:cs="Arial"/>
          <w:sz w:val="24"/>
          <w:szCs w:val="24"/>
        </w:rPr>
      </w:pPr>
    </w:p>
    <w:p w14:paraId="2EA7EFA6" w14:textId="40D2662B" w:rsidR="001E4958" w:rsidRPr="001E4958" w:rsidRDefault="001E4958" w:rsidP="001E4958">
      <w:pPr>
        <w:spacing w:after="0" w:line="240" w:lineRule="auto"/>
        <w:rPr>
          <w:rFonts w:ascii="Cambria" w:hAnsi="Cambria" w:cs="Arial"/>
          <w:sz w:val="24"/>
          <w:szCs w:val="24"/>
        </w:rPr>
      </w:pPr>
      <w:r w:rsidRPr="001E4958">
        <w:rPr>
          <w:rFonts w:ascii="Cambria" w:hAnsi="Cambria" w:cs="Arial"/>
          <w:b/>
          <w:sz w:val="24"/>
          <w:szCs w:val="24"/>
        </w:rPr>
        <w:t xml:space="preserve">Faculty Book Club Recommendation: </w:t>
      </w:r>
      <w:r>
        <w:rPr>
          <w:rFonts w:ascii="Cambria" w:hAnsi="Cambria" w:cs="Arial"/>
          <w:sz w:val="24"/>
          <w:szCs w:val="24"/>
        </w:rPr>
        <w:t xml:space="preserve">AA recommended </w:t>
      </w:r>
      <w:proofErr w:type="gramStart"/>
      <w:r w:rsidRPr="001E4958">
        <w:rPr>
          <w:rFonts w:ascii="Cambria" w:hAnsi="Cambria" w:cs="Arial"/>
          <w:i/>
          <w:sz w:val="24"/>
          <w:szCs w:val="24"/>
        </w:rPr>
        <w:t>Paying</w:t>
      </w:r>
      <w:proofErr w:type="gramEnd"/>
      <w:r w:rsidRPr="001E4958">
        <w:rPr>
          <w:rFonts w:ascii="Cambria" w:hAnsi="Cambria" w:cs="Arial"/>
          <w:i/>
          <w:sz w:val="24"/>
          <w:szCs w:val="24"/>
        </w:rPr>
        <w:t xml:space="preserve"> the Price: College Costs, Financial Aid, and the Betrayal of the American Dream</w:t>
      </w:r>
      <w:r>
        <w:rPr>
          <w:rFonts w:ascii="Cambria" w:hAnsi="Cambria" w:cs="Arial"/>
          <w:sz w:val="24"/>
          <w:szCs w:val="24"/>
        </w:rPr>
        <w:t xml:space="preserve"> by Sara </w:t>
      </w:r>
      <w:proofErr w:type="spellStart"/>
      <w:r>
        <w:rPr>
          <w:rFonts w:ascii="Cambria" w:hAnsi="Cambria" w:cs="Arial"/>
          <w:sz w:val="24"/>
          <w:szCs w:val="24"/>
        </w:rPr>
        <w:t>Goldrick</w:t>
      </w:r>
      <w:proofErr w:type="spellEnd"/>
      <w:r>
        <w:rPr>
          <w:rFonts w:ascii="Cambria" w:hAnsi="Cambria" w:cs="Arial"/>
          <w:sz w:val="24"/>
          <w:szCs w:val="24"/>
        </w:rPr>
        <w:t xml:space="preserve"> </w:t>
      </w:r>
      <w:proofErr w:type="spellStart"/>
      <w:r>
        <w:rPr>
          <w:rFonts w:ascii="Cambria" w:hAnsi="Cambria" w:cs="Arial"/>
          <w:sz w:val="24"/>
          <w:szCs w:val="24"/>
        </w:rPr>
        <w:t>Rab</w:t>
      </w:r>
      <w:proofErr w:type="spellEnd"/>
      <w:r>
        <w:rPr>
          <w:rFonts w:ascii="Cambria" w:hAnsi="Cambria" w:cs="Arial"/>
          <w:sz w:val="24"/>
          <w:szCs w:val="24"/>
        </w:rPr>
        <w:t xml:space="preserve"> for future FBC consideration. AB noted </w:t>
      </w:r>
      <w:proofErr w:type="spellStart"/>
      <w:r>
        <w:rPr>
          <w:rFonts w:ascii="Cambria" w:hAnsi="Cambria" w:cs="Arial"/>
          <w:sz w:val="24"/>
          <w:szCs w:val="24"/>
        </w:rPr>
        <w:t>Goldrick</w:t>
      </w:r>
      <w:proofErr w:type="spellEnd"/>
      <w:r>
        <w:rPr>
          <w:rFonts w:ascii="Cambria" w:hAnsi="Cambria" w:cs="Arial"/>
          <w:sz w:val="24"/>
          <w:szCs w:val="24"/>
        </w:rPr>
        <w:t xml:space="preserve"> </w:t>
      </w:r>
      <w:proofErr w:type="spellStart"/>
      <w:r>
        <w:rPr>
          <w:rFonts w:ascii="Cambria" w:hAnsi="Cambria" w:cs="Arial"/>
          <w:sz w:val="24"/>
          <w:szCs w:val="24"/>
        </w:rPr>
        <w:t>Rab</w:t>
      </w:r>
      <w:proofErr w:type="spellEnd"/>
      <w:r>
        <w:rPr>
          <w:rFonts w:ascii="Cambria" w:hAnsi="Cambria" w:cs="Arial"/>
          <w:sz w:val="24"/>
          <w:szCs w:val="24"/>
        </w:rPr>
        <w:t xml:space="preserve"> is a well-known scholar and advocate for students </w:t>
      </w:r>
      <w:r w:rsidR="00157D0C">
        <w:rPr>
          <w:rFonts w:ascii="Cambria" w:hAnsi="Cambria" w:cs="Arial"/>
          <w:sz w:val="24"/>
          <w:szCs w:val="24"/>
        </w:rPr>
        <w:t xml:space="preserve">experiencing </w:t>
      </w:r>
      <w:r>
        <w:rPr>
          <w:rFonts w:ascii="Cambria" w:hAnsi="Cambria" w:cs="Arial"/>
          <w:sz w:val="24"/>
          <w:szCs w:val="24"/>
        </w:rPr>
        <w:t>income</w:t>
      </w:r>
      <w:r w:rsidR="00157D0C">
        <w:rPr>
          <w:rFonts w:ascii="Cambria" w:hAnsi="Cambria" w:cs="Arial"/>
          <w:sz w:val="24"/>
          <w:szCs w:val="24"/>
        </w:rPr>
        <w:t xml:space="preserve">, food, and housing insecurities. </w:t>
      </w:r>
    </w:p>
    <w:p w14:paraId="24A4A338" w14:textId="77777777" w:rsidR="001E4958" w:rsidRPr="001E4958" w:rsidRDefault="001E4958" w:rsidP="001E4958">
      <w:pPr>
        <w:spacing w:after="0" w:line="240" w:lineRule="auto"/>
        <w:rPr>
          <w:rFonts w:ascii="Cambria" w:hAnsi="Cambria" w:cs="Arial"/>
          <w:sz w:val="24"/>
          <w:szCs w:val="24"/>
        </w:rPr>
      </w:pPr>
    </w:p>
    <w:p w14:paraId="45E0C496" w14:textId="09FECFD6" w:rsidR="00157D0C" w:rsidRPr="001E4958" w:rsidRDefault="00157D0C" w:rsidP="00157D0C">
      <w:pPr>
        <w:spacing w:after="0" w:line="240" w:lineRule="auto"/>
        <w:rPr>
          <w:rFonts w:ascii="Cambria" w:hAnsi="Cambria" w:cs="Arial"/>
          <w:sz w:val="24"/>
          <w:szCs w:val="24"/>
        </w:rPr>
      </w:pPr>
      <w:r w:rsidRPr="001E4958">
        <w:rPr>
          <w:rFonts w:ascii="Cambria" w:hAnsi="Cambria" w:cs="Arial"/>
          <w:sz w:val="24"/>
          <w:szCs w:val="24"/>
        </w:rPr>
        <w:t>Adjourned</w:t>
      </w:r>
      <w:r>
        <w:rPr>
          <w:rFonts w:ascii="Cambria" w:hAnsi="Cambria" w:cs="Arial"/>
          <w:sz w:val="24"/>
          <w:szCs w:val="24"/>
        </w:rPr>
        <w:t xml:space="preserve"> 1:50</w:t>
      </w:r>
    </w:p>
    <w:p w14:paraId="46CC891D" w14:textId="77777777" w:rsidR="00157D0C" w:rsidRDefault="00157D0C" w:rsidP="001E4958">
      <w:pPr>
        <w:spacing w:after="0" w:line="240" w:lineRule="auto"/>
        <w:rPr>
          <w:rFonts w:ascii="Cambria" w:hAnsi="Cambria" w:cs="Arial"/>
          <w:b/>
          <w:bCs/>
          <w:sz w:val="24"/>
          <w:szCs w:val="24"/>
        </w:rPr>
      </w:pPr>
    </w:p>
    <w:p w14:paraId="0B596995" w14:textId="77777777" w:rsidR="00157D0C" w:rsidRDefault="00157D0C" w:rsidP="001E4958">
      <w:pPr>
        <w:spacing w:after="0" w:line="240" w:lineRule="auto"/>
        <w:rPr>
          <w:rFonts w:ascii="Cambria" w:hAnsi="Cambria" w:cs="Arial"/>
          <w:b/>
          <w:bCs/>
          <w:sz w:val="24"/>
          <w:szCs w:val="24"/>
        </w:rPr>
      </w:pPr>
    </w:p>
    <w:p w14:paraId="079B6F02" w14:textId="26A5EEF2" w:rsidR="003D51D2" w:rsidRPr="001E4958" w:rsidRDefault="007C15B6" w:rsidP="001E4958">
      <w:pPr>
        <w:spacing w:after="0" w:line="240" w:lineRule="auto"/>
        <w:rPr>
          <w:rFonts w:ascii="Cambria" w:hAnsi="Cambria" w:cs="Arial"/>
          <w:b/>
          <w:bCs/>
          <w:sz w:val="24"/>
          <w:szCs w:val="24"/>
        </w:rPr>
      </w:pPr>
      <w:r w:rsidRPr="001E4958">
        <w:rPr>
          <w:rFonts w:ascii="Cambria" w:hAnsi="Cambria" w:cs="Arial"/>
          <w:b/>
          <w:bCs/>
          <w:sz w:val="24"/>
          <w:szCs w:val="24"/>
        </w:rPr>
        <w:t xml:space="preserve"> </w:t>
      </w:r>
    </w:p>
    <w:p w14:paraId="70FE669B" w14:textId="0FD8DF29" w:rsidR="003D51D2" w:rsidRPr="001E4958" w:rsidRDefault="003D51D2" w:rsidP="001E4958">
      <w:pPr>
        <w:spacing w:after="0" w:line="240" w:lineRule="auto"/>
        <w:jc w:val="center"/>
        <w:rPr>
          <w:rFonts w:ascii="Cambria" w:hAnsi="Cambria" w:cs="Arial"/>
          <w:b/>
          <w:sz w:val="24"/>
          <w:szCs w:val="24"/>
        </w:rPr>
      </w:pPr>
      <w:r w:rsidRPr="001E4958">
        <w:rPr>
          <w:rFonts w:ascii="Cambria" w:hAnsi="Cambria" w:cs="Arial"/>
          <w:b/>
          <w:sz w:val="24"/>
          <w:szCs w:val="24"/>
        </w:rPr>
        <w:t>Fall 2018 FDC Initiatives</w:t>
      </w:r>
    </w:p>
    <w:tbl>
      <w:tblPr>
        <w:tblStyle w:val="TableGrid"/>
        <w:tblW w:w="0" w:type="auto"/>
        <w:tblInd w:w="-185" w:type="dxa"/>
        <w:tblLook w:val="04A0" w:firstRow="1" w:lastRow="0" w:firstColumn="1" w:lastColumn="0" w:noHBand="0" w:noVBand="1"/>
      </w:tblPr>
      <w:tblGrid>
        <w:gridCol w:w="4320"/>
        <w:gridCol w:w="5490"/>
      </w:tblGrid>
      <w:tr w:rsidR="001E4958" w:rsidRPr="001E4958" w14:paraId="45EF8BC8" w14:textId="77777777" w:rsidTr="00FD4BC0">
        <w:tc>
          <w:tcPr>
            <w:tcW w:w="4320" w:type="dxa"/>
          </w:tcPr>
          <w:p w14:paraId="6BB4BBF1" w14:textId="77777777" w:rsidR="009D2778" w:rsidRPr="001E4958" w:rsidRDefault="009D2778" w:rsidP="001E4958">
            <w:pPr>
              <w:jc w:val="center"/>
              <w:rPr>
                <w:rFonts w:ascii="Cambria" w:hAnsi="Cambria" w:cs="Arial"/>
                <w:sz w:val="24"/>
                <w:szCs w:val="24"/>
              </w:rPr>
            </w:pPr>
            <w:r w:rsidRPr="001E4958">
              <w:rPr>
                <w:rFonts w:ascii="Cambria" w:hAnsi="Cambria" w:cs="Arial"/>
                <w:sz w:val="24"/>
                <w:szCs w:val="24"/>
              </w:rPr>
              <w:t>Faculty Book Club</w:t>
            </w:r>
          </w:p>
        </w:tc>
        <w:tc>
          <w:tcPr>
            <w:tcW w:w="5490" w:type="dxa"/>
          </w:tcPr>
          <w:p w14:paraId="0F9AEFD6" w14:textId="77777777" w:rsidR="009D2778" w:rsidRPr="001E4958" w:rsidRDefault="009D2778" w:rsidP="001E4958">
            <w:pPr>
              <w:rPr>
                <w:rFonts w:ascii="Cambria" w:hAnsi="Cambria" w:cs="Arial"/>
                <w:bCs/>
                <w:sz w:val="24"/>
                <w:szCs w:val="24"/>
              </w:rPr>
            </w:pPr>
            <w:r w:rsidRPr="001E4958">
              <w:rPr>
                <w:rFonts w:ascii="Cambria" w:hAnsi="Cambria" w:cs="Arial"/>
                <w:bCs/>
                <w:sz w:val="24"/>
                <w:szCs w:val="24"/>
              </w:rPr>
              <w:t>Sept 18</w:t>
            </w:r>
            <w:r w:rsidRPr="001E4958">
              <w:rPr>
                <w:rFonts w:ascii="Cambria" w:hAnsi="Cambria" w:cs="Arial"/>
                <w:bCs/>
                <w:sz w:val="24"/>
                <w:szCs w:val="24"/>
                <w:vertAlign w:val="superscript"/>
              </w:rPr>
              <w:t>th</w:t>
            </w:r>
            <w:r w:rsidRPr="001E4958">
              <w:rPr>
                <w:rFonts w:ascii="Cambria" w:hAnsi="Cambria" w:cs="Arial"/>
                <w:bCs/>
                <w:sz w:val="24"/>
                <w:szCs w:val="24"/>
              </w:rPr>
              <w:t>, Oct 30</w:t>
            </w:r>
            <w:r w:rsidRPr="001E4958">
              <w:rPr>
                <w:rFonts w:ascii="Cambria" w:hAnsi="Cambria" w:cs="Arial"/>
                <w:bCs/>
                <w:sz w:val="24"/>
                <w:szCs w:val="24"/>
                <w:vertAlign w:val="superscript"/>
              </w:rPr>
              <w:t>th</w:t>
            </w:r>
            <w:r w:rsidRPr="001E4958">
              <w:rPr>
                <w:rFonts w:ascii="Cambria" w:hAnsi="Cambria" w:cs="Arial"/>
                <w:bCs/>
                <w:sz w:val="24"/>
                <w:szCs w:val="24"/>
              </w:rPr>
              <w:t>, Nov 20</w:t>
            </w:r>
            <w:r w:rsidRPr="001E4958">
              <w:rPr>
                <w:rFonts w:ascii="Cambria" w:hAnsi="Cambria" w:cs="Arial"/>
                <w:bCs/>
                <w:sz w:val="24"/>
                <w:szCs w:val="24"/>
                <w:vertAlign w:val="superscript"/>
              </w:rPr>
              <w:t>th</w:t>
            </w:r>
            <w:r w:rsidRPr="001E4958">
              <w:rPr>
                <w:rFonts w:ascii="Cambria" w:hAnsi="Cambria" w:cs="Arial"/>
                <w:bCs/>
                <w:sz w:val="24"/>
                <w:szCs w:val="24"/>
              </w:rPr>
              <w:t>, Dec 4</w:t>
            </w:r>
            <w:r w:rsidRPr="001E4958">
              <w:rPr>
                <w:rFonts w:ascii="Cambria" w:hAnsi="Cambria" w:cs="Arial"/>
                <w:bCs/>
                <w:sz w:val="24"/>
                <w:szCs w:val="24"/>
                <w:vertAlign w:val="superscript"/>
              </w:rPr>
              <w:t>th</w:t>
            </w:r>
            <w:r w:rsidRPr="001E4958">
              <w:rPr>
                <w:rFonts w:ascii="Cambria" w:hAnsi="Cambria" w:cs="Arial"/>
                <w:bCs/>
                <w:sz w:val="24"/>
                <w:szCs w:val="24"/>
              </w:rPr>
              <w:t xml:space="preserve"> </w:t>
            </w:r>
          </w:p>
        </w:tc>
      </w:tr>
      <w:tr w:rsidR="001E4958" w:rsidRPr="001E4958" w14:paraId="5572F309" w14:textId="77777777" w:rsidTr="00FD4BC0">
        <w:tc>
          <w:tcPr>
            <w:tcW w:w="4320" w:type="dxa"/>
          </w:tcPr>
          <w:p w14:paraId="11D2437D" w14:textId="77777777" w:rsidR="009D2778" w:rsidRPr="001E4958" w:rsidRDefault="009D2778" w:rsidP="001E4958">
            <w:pPr>
              <w:jc w:val="center"/>
              <w:rPr>
                <w:rFonts w:ascii="Cambria" w:hAnsi="Cambria" w:cs="Arial"/>
                <w:b/>
                <w:sz w:val="24"/>
                <w:szCs w:val="24"/>
              </w:rPr>
            </w:pPr>
            <w:r w:rsidRPr="001E4958">
              <w:rPr>
                <w:rFonts w:ascii="Cambria" w:hAnsi="Cambria" w:cs="Arial"/>
                <w:sz w:val="24"/>
                <w:szCs w:val="24"/>
              </w:rPr>
              <w:t>Informed &amp; Inspired</w:t>
            </w:r>
          </w:p>
        </w:tc>
        <w:tc>
          <w:tcPr>
            <w:tcW w:w="5490" w:type="dxa"/>
          </w:tcPr>
          <w:p w14:paraId="4A73BEFE" w14:textId="15EBA8E7" w:rsidR="009D2778" w:rsidRPr="001E4958" w:rsidRDefault="00D07574" w:rsidP="001E4958">
            <w:pPr>
              <w:rPr>
                <w:rFonts w:ascii="Cambria" w:hAnsi="Cambria" w:cs="Arial"/>
                <w:sz w:val="24"/>
                <w:szCs w:val="24"/>
              </w:rPr>
            </w:pPr>
            <w:r>
              <w:rPr>
                <w:rFonts w:ascii="Cambria" w:hAnsi="Cambria" w:cs="Arial"/>
                <w:sz w:val="24"/>
                <w:szCs w:val="24"/>
              </w:rPr>
              <w:t>Sept 27</w:t>
            </w:r>
            <w:r w:rsidRPr="00D07574">
              <w:rPr>
                <w:rFonts w:ascii="Cambria" w:hAnsi="Cambria" w:cs="Arial"/>
                <w:sz w:val="24"/>
                <w:szCs w:val="24"/>
                <w:vertAlign w:val="superscript"/>
              </w:rPr>
              <w:t>th</w:t>
            </w:r>
            <w:r>
              <w:rPr>
                <w:rFonts w:ascii="Cambria" w:hAnsi="Cambria" w:cs="Arial"/>
                <w:sz w:val="24"/>
                <w:szCs w:val="24"/>
              </w:rPr>
              <w:t>, Oct 25</w:t>
            </w:r>
            <w:r w:rsidRPr="00D07574">
              <w:rPr>
                <w:rFonts w:ascii="Cambria" w:hAnsi="Cambria" w:cs="Arial"/>
                <w:sz w:val="24"/>
                <w:szCs w:val="24"/>
                <w:vertAlign w:val="superscript"/>
              </w:rPr>
              <w:t>th</w:t>
            </w:r>
            <w:r>
              <w:rPr>
                <w:rFonts w:ascii="Cambria" w:hAnsi="Cambria" w:cs="Arial"/>
                <w:sz w:val="24"/>
                <w:szCs w:val="24"/>
              </w:rPr>
              <w:t>, Nov 29</w:t>
            </w:r>
            <w:r w:rsidRPr="00D07574">
              <w:rPr>
                <w:rFonts w:ascii="Cambria" w:hAnsi="Cambria" w:cs="Arial"/>
                <w:sz w:val="24"/>
                <w:szCs w:val="24"/>
                <w:vertAlign w:val="superscript"/>
              </w:rPr>
              <w:t>th</w:t>
            </w:r>
            <w:r>
              <w:rPr>
                <w:rFonts w:ascii="Cambria" w:hAnsi="Cambria" w:cs="Arial"/>
                <w:sz w:val="24"/>
                <w:szCs w:val="24"/>
              </w:rPr>
              <w:t xml:space="preserve"> </w:t>
            </w:r>
          </w:p>
        </w:tc>
      </w:tr>
      <w:tr w:rsidR="001E4958" w:rsidRPr="001E4958" w14:paraId="1189CC14" w14:textId="77777777" w:rsidTr="00FD4BC0">
        <w:tc>
          <w:tcPr>
            <w:tcW w:w="4320" w:type="dxa"/>
          </w:tcPr>
          <w:p w14:paraId="35E2752A" w14:textId="77777777" w:rsidR="009D2778" w:rsidRPr="001E4958" w:rsidRDefault="009D2778" w:rsidP="001E4958">
            <w:pPr>
              <w:jc w:val="center"/>
              <w:rPr>
                <w:rFonts w:ascii="Cambria" w:hAnsi="Cambria" w:cs="Arial"/>
                <w:b/>
                <w:sz w:val="24"/>
                <w:szCs w:val="24"/>
              </w:rPr>
            </w:pPr>
            <w:r w:rsidRPr="001E4958">
              <w:rPr>
                <w:rFonts w:ascii="Cambria" w:hAnsi="Cambria" w:cs="Arial"/>
                <w:sz w:val="24"/>
                <w:szCs w:val="24"/>
              </w:rPr>
              <w:t>Academic Rank Certificates</w:t>
            </w:r>
          </w:p>
        </w:tc>
        <w:tc>
          <w:tcPr>
            <w:tcW w:w="5490" w:type="dxa"/>
          </w:tcPr>
          <w:p w14:paraId="4BB59E61" w14:textId="77777777" w:rsidR="009D2778" w:rsidRPr="001E4958" w:rsidRDefault="009D2778" w:rsidP="001E4958">
            <w:pPr>
              <w:rPr>
                <w:rFonts w:ascii="Cambria" w:hAnsi="Cambria" w:cs="Arial"/>
                <w:b/>
                <w:sz w:val="24"/>
                <w:szCs w:val="24"/>
              </w:rPr>
            </w:pPr>
            <w:r w:rsidRPr="001E4958">
              <w:rPr>
                <w:rFonts w:ascii="Cambria" w:hAnsi="Cambria" w:cs="Arial"/>
                <w:sz w:val="24"/>
                <w:szCs w:val="24"/>
              </w:rPr>
              <w:t>Distribute in September</w:t>
            </w:r>
          </w:p>
        </w:tc>
      </w:tr>
      <w:tr w:rsidR="001E4958" w:rsidRPr="001E4958" w14:paraId="025E512E" w14:textId="77777777" w:rsidTr="00FD4BC0">
        <w:tc>
          <w:tcPr>
            <w:tcW w:w="4320" w:type="dxa"/>
          </w:tcPr>
          <w:p w14:paraId="6E66D0C3" w14:textId="77777777" w:rsidR="009D2778" w:rsidRPr="001E4958" w:rsidRDefault="009D2778" w:rsidP="001E4958">
            <w:pPr>
              <w:jc w:val="center"/>
              <w:rPr>
                <w:rFonts w:ascii="Cambria" w:hAnsi="Cambria" w:cs="Arial"/>
                <w:b/>
                <w:sz w:val="24"/>
                <w:szCs w:val="24"/>
              </w:rPr>
            </w:pPr>
            <w:r w:rsidRPr="001E4958">
              <w:rPr>
                <w:rFonts w:ascii="Cambria" w:hAnsi="Cambria" w:cs="Arial"/>
                <w:sz w:val="24"/>
                <w:szCs w:val="24"/>
              </w:rPr>
              <w:t>Outstanding Adjunct Faculty Award</w:t>
            </w:r>
          </w:p>
        </w:tc>
        <w:tc>
          <w:tcPr>
            <w:tcW w:w="5490" w:type="dxa"/>
          </w:tcPr>
          <w:p w14:paraId="7963BD33" w14:textId="77777777" w:rsidR="009D2778" w:rsidRPr="001E4958" w:rsidRDefault="009D2778" w:rsidP="001E4958">
            <w:pPr>
              <w:rPr>
                <w:rFonts w:ascii="Cambria" w:hAnsi="Cambria" w:cs="Arial"/>
                <w:sz w:val="24"/>
                <w:szCs w:val="24"/>
              </w:rPr>
            </w:pPr>
            <w:r w:rsidRPr="001E4958">
              <w:rPr>
                <w:rFonts w:ascii="Cambria" w:hAnsi="Cambria" w:cs="Arial"/>
                <w:sz w:val="24"/>
                <w:szCs w:val="24"/>
              </w:rPr>
              <w:t>Nomination deadline October 12</w:t>
            </w:r>
            <w:r w:rsidRPr="001E4958">
              <w:rPr>
                <w:rFonts w:ascii="Cambria" w:hAnsi="Cambria" w:cs="Arial"/>
                <w:sz w:val="24"/>
                <w:szCs w:val="24"/>
                <w:vertAlign w:val="superscript"/>
              </w:rPr>
              <w:t>th</w:t>
            </w:r>
            <w:r w:rsidRPr="001E4958">
              <w:rPr>
                <w:rFonts w:ascii="Cambria" w:hAnsi="Cambria" w:cs="Arial"/>
                <w:sz w:val="24"/>
                <w:szCs w:val="24"/>
              </w:rPr>
              <w:t>,   selection committee convenes early November, awards and certificates presented at December 4</w:t>
            </w:r>
            <w:r w:rsidRPr="001E4958">
              <w:rPr>
                <w:rFonts w:ascii="Cambria" w:hAnsi="Cambria" w:cs="Arial"/>
                <w:sz w:val="24"/>
                <w:szCs w:val="24"/>
                <w:vertAlign w:val="superscript"/>
              </w:rPr>
              <w:t>th</w:t>
            </w:r>
            <w:r w:rsidRPr="001E4958">
              <w:rPr>
                <w:rFonts w:ascii="Cambria" w:hAnsi="Cambria" w:cs="Arial"/>
                <w:sz w:val="24"/>
                <w:szCs w:val="24"/>
              </w:rPr>
              <w:t xml:space="preserve"> Academic Senate meeting</w:t>
            </w:r>
          </w:p>
        </w:tc>
      </w:tr>
      <w:tr w:rsidR="001E4958" w:rsidRPr="001E4958" w14:paraId="55205CB6" w14:textId="77777777" w:rsidTr="00FD4BC0">
        <w:tc>
          <w:tcPr>
            <w:tcW w:w="4320" w:type="dxa"/>
          </w:tcPr>
          <w:p w14:paraId="775D0ABA" w14:textId="77777777" w:rsidR="009D2778" w:rsidRPr="001E4958" w:rsidRDefault="009D2778" w:rsidP="001E4958">
            <w:pPr>
              <w:jc w:val="center"/>
              <w:rPr>
                <w:rFonts w:ascii="Cambria" w:hAnsi="Cambria" w:cs="Arial"/>
                <w:sz w:val="24"/>
                <w:szCs w:val="24"/>
              </w:rPr>
            </w:pPr>
            <w:r w:rsidRPr="001E4958">
              <w:rPr>
                <w:rFonts w:ascii="Cambria" w:hAnsi="Cambria" w:cs="Arial"/>
                <w:sz w:val="24"/>
                <w:szCs w:val="24"/>
              </w:rPr>
              <w:t>Getting the Job Workshop Series</w:t>
            </w:r>
          </w:p>
        </w:tc>
        <w:tc>
          <w:tcPr>
            <w:tcW w:w="5490" w:type="dxa"/>
          </w:tcPr>
          <w:p w14:paraId="47718A8B" w14:textId="77777777" w:rsidR="009D2778" w:rsidRPr="001E4958" w:rsidRDefault="009D2778" w:rsidP="001E4958">
            <w:pPr>
              <w:rPr>
                <w:rFonts w:ascii="Cambria" w:hAnsi="Cambria" w:cs="Arial"/>
                <w:sz w:val="24"/>
                <w:szCs w:val="24"/>
              </w:rPr>
            </w:pPr>
            <w:r w:rsidRPr="001E4958">
              <w:rPr>
                <w:rFonts w:ascii="Cambria" w:hAnsi="Cambria" w:cs="Arial"/>
                <w:sz w:val="24"/>
                <w:szCs w:val="24"/>
              </w:rPr>
              <w:t>Part 1 – The Application: Friday, November 30</w:t>
            </w:r>
            <w:r w:rsidRPr="001E4958">
              <w:rPr>
                <w:rFonts w:ascii="Cambria" w:hAnsi="Cambria" w:cs="Arial"/>
                <w:sz w:val="24"/>
                <w:szCs w:val="24"/>
                <w:vertAlign w:val="superscript"/>
              </w:rPr>
              <w:t>th</w:t>
            </w:r>
            <w:r w:rsidRPr="001E4958">
              <w:rPr>
                <w:rFonts w:ascii="Cambria" w:hAnsi="Cambria" w:cs="Arial"/>
                <w:sz w:val="24"/>
                <w:szCs w:val="24"/>
              </w:rPr>
              <w:t xml:space="preserve"> </w:t>
            </w:r>
          </w:p>
          <w:p w14:paraId="69DCC28C" w14:textId="77777777" w:rsidR="009D2778" w:rsidRPr="001E4958" w:rsidRDefault="009D2778" w:rsidP="001E4958">
            <w:pPr>
              <w:rPr>
                <w:rFonts w:ascii="Cambria" w:hAnsi="Cambria" w:cs="Arial"/>
                <w:b/>
                <w:sz w:val="24"/>
                <w:szCs w:val="24"/>
              </w:rPr>
            </w:pPr>
            <w:r w:rsidRPr="001E4958">
              <w:rPr>
                <w:rFonts w:ascii="Cambria" w:hAnsi="Cambria" w:cs="Arial"/>
                <w:sz w:val="24"/>
                <w:szCs w:val="24"/>
              </w:rPr>
              <w:t>Part 2 – The Interview: Friday, February 1</w:t>
            </w:r>
            <w:r w:rsidRPr="001E4958">
              <w:rPr>
                <w:rFonts w:ascii="Cambria" w:hAnsi="Cambria" w:cs="Arial"/>
                <w:sz w:val="24"/>
                <w:szCs w:val="24"/>
                <w:vertAlign w:val="superscript"/>
              </w:rPr>
              <w:t>st</w:t>
            </w:r>
            <w:r w:rsidRPr="001E4958">
              <w:rPr>
                <w:rFonts w:ascii="Cambria" w:hAnsi="Cambria" w:cs="Arial"/>
                <w:sz w:val="24"/>
                <w:szCs w:val="24"/>
              </w:rPr>
              <w:t xml:space="preserve"> </w:t>
            </w:r>
          </w:p>
        </w:tc>
      </w:tr>
      <w:tr w:rsidR="001E4958" w:rsidRPr="001E4958" w14:paraId="67923303" w14:textId="77777777" w:rsidTr="00FD4BC0">
        <w:tc>
          <w:tcPr>
            <w:tcW w:w="4320" w:type="dxa"/>
          </w:tcPr>
          <w:p w14:paraId="55918284" w14:textId="77777777" w:rsidR="009D2778" w:rsidRPr="001E4958" w:rsidRDefault="009D2778" w:rsidP="001E4958">
            <w:pPr>
              <w:jc w:val="center"/>
              <w:rPr>
                <w:rFonts w:ascii="Cambria" w:hAnsi="Cambria" w:cs="Arial"/>
                <w:b/>
                <w:sz w:val="24"/>
                <w:szCs w:val="24"/>
              </w:rPr>
            </w:pPr>
            <w:r w:rsidRPr="001E4958">
              <w:rPr>
                <w:rFonts w:ascii="Cambria" w:hAnsi="Cambria" w:cs="Arial"/>
                <w:sz w:val="24"/>
                <w:szCs w:val="24"/>
              </w:rPr>
              <w:t>Planning for Spring PD Day &amp; Tenure Reception</w:t>
            </w:r>
          </w:p>
        </w:tc>
        <w:tc>
          <w:tcPr>
            <w:tcW w:w="5490" w:type="dxa"/>
          </w:tcPr>
          <w:p w14:paraId="4A48D7F8" w14:textId="77777777" w:rsidR="009D2778" w:rsidRPr="001E4958" w:rsidRDefault="009D2778" w:rsidP="001E4958">
            <w:pPr>
              <w:rPr>
                <w:rFonts w:ascii="Cambria" w:hAnsi="Cambria" w:cs="Arial"/>
                <w:b/>
                <w:sz w:val="24"/>
                <w:szCs w:val="24"/>
              </w:rPr>
            </w:pPr>
            <w:r w:rsidRPr="001E4958">
              <w:rPr>
                <w:rFonts w:ascii="Cambria" w:hAnsi="Cambria" w:cs="Arial"/>
                <w:sz w:val="24"/>
                <w:szCs w:val="24"/>
              </w:rPr>
              <w:t>November-December</w:t>
            </w:r>
          </w:p>
        </w:tc>
      </w:tr>
    </w:tbl>
    <w:p w14:paraId="1DD586CA" w14:textId="77777777" w:rsidR="003D51D2" w:rsidRPr="001E4958" w:rsidRDefault="003D51D2" w:rsidP="001E4958">
      <w:pPr>
        <w:spacing w:after="0" w:line="240" w:lineRule="auto"/>
        <w:rPr>
          <w:rFonts w:ascii="Cambria" w:hAnsi="Cambria" w:cs="Arial"/>
          <w:sz w:val="24"/>
          <w:szCs w:val="24"/>
        </w:rPr>
      </w:pPr>
    </w:p>
    <w:p w14:paraId="660B6241" w14:textId="799F5031" w:rsidR="00BF6825" w:rsidRPr="001E4958" w:rsidRDefault="00157D0C" w:rsidP="001E4958">
      <w:pPr>
        <w:spacing w:after="0" w:line="240" w:lineRule="auto"/>
        <w:rPr>
          <w:rFonts w:ascii="Cambria" w:hAnsi="Cambria" w:cs="Arial"/>
          <w:sz w:val="24"/>
          <w:szCs w:val="24"/>
        </w:rPr>
      </w:pPr>
      <w:r>
        <w:rPr>
          <w:rFonts w:ascii="Cambria" w:hAnsi="Cambria" w:cs="Arial"/>
        </w:rPr>
        <w:t>SA/9.13.18</w:t>
      </w:r>
    </w:p>
    <w:p w14:paraId="5DC545E8" w14:textId="77777777" w:rsidR="00BF6825" w:rsidRPr="001E4958" w:rsidRDefault="00BF6825" w:rsidP="001E4958">
      <w:pPr>
        <w:spacing w:after="0" w:line="240" w:lineRule="auto"/>
        <w:rPr>
          <w:rFonts w:ascii="Cambria" w:hAnsi="Cambria" w:cs="Arial"/>
          <w:sz w:val="24"/>
          <w:szCs w:val="24"/>
        </w:rPr>
      </w:pPr>
    </w:p>
    <w:sectPr w:rsidR="00BF6825" w:rsidRPr="001E4958" w:rsidSect="00157D0C">
      <w:headerReference w:type="first" r:id="rId8"/>
      <w:pgSz w:w="12240" w:h="15840"/>
      <w:pgMar w:top="1440" w:right="1296" w:bottom="1008"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3AB82" w14:textId="77777777" w:rsidR="006B48D9" w:rsidRDefault="006B48D9" w:rsidP="00F14D0D">
      <w:pPr>
        <w:spacing w:after="0" w:line="240" w:lineRule="auto"/>
      </w:pPr>
      <w:r>
        <w:separator/>
      </w:r>
    </w:p>
  </w:endnote>
  <w:endnote w:type="continuationSeparator" w:id="0">
    <w:p w14:paraId="7283554D" w14:textId="77777777" w:rsidR="006B48D9" w:rsidRDefault="006B48D9" w:rsidP="00F14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A1656" w14:textId="77777777" w:rsidR="006B48D9" w:rsidRDefault="006B48D9" w:rsidP="00F14D0D">
      <w:pPr>
        <w:spacing w:after="0" w:line="240" w:lineRule="auto"/>
      </w:pPr>
      <w:r>
        <w:separator/>
      </w:r>
    </w:p>
  </w:footnote>
  <w:footnote w:type="continuationSeparator" w:id="0">
    <w:p w14:paraId="08D612F6" w14:textId="77777777" w:rsidR="006B48D9" w:rsidRDefault="006B48D9" w:rsidP="00F14D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49378" w14:textId="0B715D7E" w:rsidR="001E3009" w:rsidRDefault="001E3009" w:rsidP="001E3009">
    <w:pPr>
      <w:spacing w:after="0" w:line="240" w:lineRule="auto"/>
      <w:jc w:val="center"/>
      <w:rPr>
        <w:rFonts w:ascii="Cambria" w:hAnsi="Cambria" w:cs="Arial"/>
        <w:b/>
        <w:bCs/>
        <w:sz w:val="24"/>
        <w:szCs w:val="24"/>
        <w:u w:val="single"/>
      </w:rPr>
    </w:pPr>
    <w:r w:rsidRPr="001E3009">
      <w:rPr>
        <w:rFonts w:ascii="Cambria" w:hAnsi="Cambria" w:cs="Arial"/>
        <w:b/>
        <w:bCs/>
        <w:sz w:val="24"/>
        <w:szCs w:val="24"/>
        <w:u w:val="single"/>
      </w:rPr>
      <w:t>Faculty Development Committee Meeting</w:t>
    </w:r>
  </w:p>
  <w:p w14:paraId="4F8E283A" w14:textId="394CD26F" w:rsidR="001E3009" w:rsidRDefault="009B1445" w:rsidP="001E3009">
    <w:pPr>
      <w:spacing w:after="0" w:line="240" w:lineRule="auto"/>
      <w:jc w:val="center"/>
      <w:rPr>
        <w:rFonts w:ascii="Cambria" w:hAnsi="Cambria" w:cs="Arial"/>
        <w:b/>
        <w:bCs/>
      </w:rPr>
    </w:pPr>
    <w:r>
      <w:rPr>
        <w:rFonts w:ascii="Cambria" w:hAnsi="Cambria" w:cs="Arial"/>
        <w:b/>
        <w:bCs/>
      </w:rPr>
      <w:t xml:space="preserve">Minutes </w:t>
    </w:r>
    <w:r w:rsidR="001E3009" w:rsidRPr="00CD77DC">
      <w:rPr>
        <w:rFonts w:ascii="Cambria" w:hAnsi="Cambria" w:cs="Arial"/>
        <w:b/>
        <w:bCs/>
      </w:rPr>
      <w:t>for Tuesday, September 11, 2018</w:t>
    </w:r>
  </w:p>
  <w:p w14:paraId="1BAA2040" w14:textId="77777777" w:rsidR="001E3009" w:rsidRPr="00F14D0D" w:rsidRDefault="001E3009" w:rsidP="001E3009">
    <w:pPr>
      <w:spacing w:after="0" w:line="240" w:lineRule="auto"/>
      <w:jc w:val="center"/>
      <w:rPr>
        <w:rFonts w:ascii="Cambria" w:hAnsi="Cambria" w:cs="Arial"/>
        <w:bCs/>
      </w:rPr>
    </w:pPr>
    <w:r w:rsidRPr="00F14D0D">
      <w:rPr>
        <w:rFonts w:ascii="Cambria" w:hAnsi="Cambria" w:cs="Arial"/>
        <w:bCs/>
      </w:rPr>
      <w:t>Teaching and Learning Center (TLC), Library West Basement, 1-1:50 pm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76F0B"/>
    <w:multiLevelType w:val="hybridMultilevel"/>
    <w:tmpl w:val="DDC09F4A"/>
    <w:lvl w:ilvl="0" w:tplc="C53033F6">
      <w:start w:val="1"/>
      <w:numFmt w:val="bullet"/>
      <w:lvlText w:val=""/>
      <w:lvlJc w:val="left"/>
      <w:pPr>
        <w:ind w:left="1440" w:hanging="360"/>
      </w:pPr>
      <w:rPr>
        <w:rFonts w:ascii="Symbol" w:eastAsiaTheme="minorHAnsi" w:hAnsi="Symbol" w:cstheme="minorBidi"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E382BF0"/>
    <w:multiLevelType w:val="hybridMultilevel"/>
    <w:tmpl w:val="C2D61534"/>
    <w:lvl w:ilvl="0" w:tplc="0409000F">
      <w:start w:val="1"/>
      <w:numFmt w:val="decimal"/>
      <w:lvlText w:val="%1."/>
      <w:lvlJc w:val="left"/>
      <w:pPr>
        <w:ind w:left="720" w:hanging="360"/>
      </w:pPr>
      <w:rPr>
        <w:rFonts w:hint="default"/>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1F324A"/>
    <w:multiLevelType w:val="hybridMultilevel"/>
    <w:tmpl w:val="6CBE0F44"/>
    <w:lvl w:ilvl="0" w:tplc="9F9474A6">
      <w:start w:val="1"/>
      <w:numFmt w:val="bullet"/>
      <w:lvlText w:val=""/>
      <w:lvlJc w:val="left"/>
      <w:pPr>
        <w:ind w:left="1080" w:hanging="360"/>
      </w:pPr>
      <w:rPr>
        <w:rFonts w:ascii="Symbol" w:eastAsiaTheme="minorHAnsi" w:hAnsi="Symbol" w:cstheme="minorBidi" w:hint="default"/>
        <w:b w:val="0"/>
        <w:i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E4B4D0B"/>
    <w:multiLevelType w:val="hybridMultilevel"/>
    <w:tmpl w:val="56B248A2"/>
    <w:lvl w:ilvl="0" w:tplc="BE381B94">
      <w:start w:val="1"/>
      <w:numFmt w:val="bullet"/>
      <w:lvlText w:val=""/>
      <w:lvlJc w:val="left"/>
      <w:pPr>
        <w:ind w:left="1080" w:hanging="360"/>
      </w:pPr>
      <w:rPr>
        <w:rFonts w:ascii="Symbol" w:eastAsiaTheme="minorHAnsi" w:hAnsi="Symbol" w:cstheme="minorBidi" w:hint="default"/>
        <w:b w:val="0"/>
        <w:i w:val="0"/>
        <w:u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D0D"/>
    <w:rsid w:val="00026A9E"/>
    <w:rsid w:val="0009721B"/>
    <w:rsid w:val="001256B1"/>
    <w:rsid w:val="00157D0C"/>
    <w:rsid w:val="001E3009"/>
    <w:rsid w:val="001E4958"/>
    <w:rsid w:val="00201C15"/>
    <w:rsid w:val="00211B36"/>
    <w:rsid w:val="002266CB"/>
    <w:rsid w:val="00247971"/>
    <w:rsid w:val="00255F78"/>
    <w:rsid w:val="00265B41"/>
    <w:rsid w:val="00286471"/>
    <w:rsid w:val="002A7E09"/>
    <w:rsid w:val="002E68CD"/>
    <w:rsid w:val="002F0C65"/>
    <w:rsid w:val="0030454A"/>
    <w:rsid w:val="003A1C8A"/>
    <w:rsid w:val="003B3DAD"/>
    <w:rsid w:val="003D51D2"/>
    <w:rsid w:val="00412DAB"/>
    <w:rsid w:val="00432480"/>
    <w:rsid w:val="00450DA8"/>
    <w:rsid w:val="004E073B"/>
    <w:rsid w:val="004E778C"/>
    <w:rsid w:val="005950FA"/>
    <w:rsid w:val="006202DD"/>
    <w:rsid w:val="00657250"/>
    <w:rsid w:val="00667B19"/>
    <w:rsid w:val="006B48D9"/>
    <w:rsid w:val="006E3CC6"/>
    <w:rsid w:val="006F7548"/>
    <w:rsid w:val="0073329D"/>
    <w:rsid w:val="007556EC"/>
    <w:rsid w:val="007A0CE5"/>
    <w:rsid w:val="007C15B6"/>
    <w:rsid w:val="0086298F"/>
    <w:rsid w:val="00875746"/>
    <w:rsid w:val="008A7072"/>
    <w:rsid w:val="008E431C"/>
    <w:rsid w:val="0096668E"/>
    <w:rsid w:val="009B1445"/>
    <w:rsid w:val="009D2778"/>
    <w:rsid w:val="00A71842"/>
    <w:rsid w:val="00A72D57"/>
    <w:rsid w:val="00AA0948"/>
    <w:rsid w:val="00B24349"/>
    <w:rsid w:val="00BB2174"/>
    <w:rsid w:val="00BF6825"/>
    <w:rsid w:val="00C25D56"/>
    <w:rsid w:val="00C46D94"/>
    <w:rsid w:val="00C86C1B"/>
    <w:rsid w:val="00CD77DC"/>
    <w:rsid w:val="00CD7FBD"/>
    <w:rsid w:val="00CF21ED"/>
    <w:rsid w:val="00CF7E07"/>
    <w:rsid w:val="00D07574"/>
    <w:rsid w:val="00D44FE5"/>
    <w:rsid w:val="00DE3C30"/>
    <w:rsid w:val="00E03726"/>
    <w:rsid w:val="00E4548E"/>
    <w:rsid w:val="00E64564"/>
    <w:rsid w:val="00E813A8"/>
    <w:rsid w:val="00E93C2B"/>
    <w:rsid w:val="00EC0746"/>
    <w:rsid w:val="00F14D0D"/>
    <w:rsid w:val="00F2383E"/>
    <w:rsid w:val="00F41F8A"/>
    <w:rsid w:val="00FC7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04B32"/>
  <w15:chartTrackingRefBased/>
  <w15:docId w15:val="{81AB7819-CB18-43AA-8D92-A9F7C59F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E49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D0D"/>
  </w:style>
  <w:style w:type="paragraph" w:styleId="Footer">
    <w:name w:val="footer"/>
    <w:basedOn w:val="Normal"/>
    <w:link w:val="FooterChar"/>
    <w:uiPriority w:val="99"/>
    <w:unhideWhenUsed/>
    <w:rsid w:val="00F14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D0D"/>
  </w:style>
  <w:style w:type="paragraph" w:styleId="ListParagraph">
    <w:name w:val="List Paragraph"/>
    <w:basedOn w:val="Normal"/>
    <w:uiPriority w:val="34"/>
    <w:qFormat/>
    <w:rsid w:val="005950FA"/>
    <w:pPr>
      <w:ind w:left="720"/>
      <w:contextualSpacing/>
    </w:pPr>
  </w:style>
  <w:style w:type="table" w:styleId="TableGrid">
    <w:name w:val="Table Grid"/>
    <w:basedOn w:val="TableNormal"/>
    <w:uiPriority w:val="59"/>
    <w:rsid w:val="00DE3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E4958"/>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D07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5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794032">
      <w:bodyDiv w:val="1"/>
      <w:marLeft w:val="0"/>
      <w:marRight w:val="0"/>
      <w:marTop w:val="0"/>
      <w:marBottom w:val="0"/>
      <w:divBdr>
        <w:top w:val="none" w:sz="0" w:space="0" w:color="auto"/>
        <w:left w:val="none" w:sz="0" w:space="0" w:color="auto"/>
        <w:bottom w:val="none" w:sz="0" w:space="0" w:color="auto"/>
        <w:right w:val="none" w:sz="0" w:space="0" w:color="auto"/>
      </w:divBdr>
    </w:div>
    <w:div w:id="444694495">
      <w:bodyDiv w:val="1"/>
      <w:marLeft w:val="0"/>
      <w:marRight w:val="0"/>
      <w:marTop w:val="0"/>
      <w:marBottom w:val="0"/>
      <w:divBdr>
        <w:top w:val="none" w:sz="0" w:space="0" w:color="auto"/>
        <w:left w:val="none" w:sz="0" w:space="0" w:color="auto"/>
        <w:bottom w:val="none" w:sz="0" w:space="0" w:color="auto"/>
        <w:right w:val="none" w:sz="0" w:space="0" w:color="auto"/>
      </w:divBdr>
    </w:div>
    <w:div w:id="1753359148">
      <w:bodyDiv w:val="1"/>
      <w:marLeft w:val="0"/>
      <w:marRight w:val="0"/>
      <w:marTop w:val="0"/>
      <w:marBottom w:val="0"/>
      <w:divBdr>
        <w:top w:val="none" w:sz="0" w:space="0" w:color="auto"/>
        <w:left w:val="none" w:sz="0" w:space="0" w:color="auto"/>
        <w:bottom w:val="none" w:sz="0" w:space="0" w:color="auto"/>
        <w:right w:val="none" w:sz="0" w:space="0" w:color="auto"/>
      </w:divBdr>
    </w:div>
    <w:div w:id="200948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55400-AA19-4CF7-B2D3-169BA79CA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El Camino Community College</Company>
  <LinksUpToDate>false</LinksUpToDate>
  <CharactersWithSpaces>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Stacey</dc:creator>
  <cp:keywords/>
  <dc:description/>
  <cp:lastModifiedBy>Granger, Traci</cp:lastModifiedBy>
  <cp:revision>2</cp:revision>
  <cp:lastPrinted>2018-09-13T16:06:00Z</cp:lastPrinted>
  <dcterms:created xsi:type="dcterms:W3CDTF">2018-09-20T01:23:00Z</dcterms:created>
  <dcterms:modified xsi:type="dcterms:W3CDTF">2018-09-20T01:23:00Z</dcterms:modified>
</cp:coreProperties>
</file>